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0"/>
          <w:lang w:eastAsia="ru-RU"/>
        </w:rPr>
      </w:pPr>
      <w:r w:rsidRPr="006B4CEF">
        <w:rPr>
          <w:rFonts w:ascii="PT Astra Serif" w:eastAsia="Arial" w:hAnsi="PT Astra Serif" w:cs="Times New Roman"/>
          <w:b/>
          <w:sz w:val="24"/>
          <w:szCs w:val="20"/>
          <w:lang w:eastAsia="ru-RU"/>
        </w:rPr>
        <w:t xml:space="preserve">Расписание занятий </w:t>
      </w:r>
    </w:p>
    <w:p w:rsid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0"/>
          <w:lang w:eastAsia="ru-RU"/>
        </w:rPr>
      </w:pPr>
      <w:r w:rsidRPr="006B4CEF">
        <w:rPr>
          <w:rFonts w:ascii="PT Astra Serif" w:eastAsia="Arial" w:hAnsi="PT Astra Serif" w:cs="Times New Roman"/>
          <w:b/>
          <w:sz w:val="24"/>
          <w:szCs w:val="20"/>
          <w:lang w:eastAsia="ru-RU"/>
        </w:rPr>
        <w:t>по олимпиадной подготовке к школьному этапу ВсОШ по биологии</w:t>
      </w:r>
    </w:p>
    <w:p w:rsid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" w:hAnsi="PT Astra Serif" w:cs="Times New Roman"/>
          <w:b/>
          <w:sz w:val="24"/>
          <w:szCs w:val="20"/>
          <w:lang w:eastAsia="ru-RU"/>
        </w:rPr>
      </w:pPr>
    </w:p>
    <w:p w:rsidR="006B4CEF" w:rsidRDefault="006B4CEF" w:rsidP="006B4CEF">
      <w:r>
        <w:t xml:space="preserve">Ссылка на регистрацию </w:t>
      </w:r>
      <w:hyperlink r:id="rId4" w:history="1">
        <w:r w:rsidRPr="006C6764">
          <w:rPr>
            <w:rStyle w:val="a7"/>
          </w:rPr>
          <w:t>https://clck.ru/325y6j</w:t>
        </w:r>
      </w:hyperlink>
      <w:r>
        <w:t xml:space="preserve"> </w:t>
      </w:r>
    </w:p>
    <w:p w:rsidR="006B4CEF" w:rsidRDefault="006B4CEF" w:rsidP="006B4CEF">
      <w:r>
        <w:rPr>
          <w:lang w:val="en-US"/>
        </w:rPr>
        <w:t>QR</w:t>
      </w:r>
      <w:r>
        <w:t>-код на регистрацию</w:t>
      </w:r>
    </w:p>
    <w:p w:rsidR="006B4CEF" w:rsidRPr="00C2592A" w:rsidRDefault="006B4CEF" w:rsidP="006B4CEF">
      <w:r>
        <w:rPr>
          <w:noProof/>
          <w:lang w:eastAsia="ru-RU"/>
        </w:rPr>
        <w:drawing>
          <wp:inline distT="0" distB="0" distL="0" distR="0" wp14:anchorId="31B8E0AC" wp14:editId="1C9003C6">
            <wp:extent cx="119062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rPr>
          <w:rFonts w:ascii="PT Astra Serif" w:eastAsia="Arial" w:hAnsi="PT Astra Serif" w:cs="Times New Roman"/>
          <w:sz w:val="24"/>
          <w:szCs w:val="20"/>
          <w:lang w:eastAsia="ru-RU"/>
        </w:rPr>
      </w:pPr>
      <w:bookmarkStart w:id="0" w:name="_GoBack"/>
      <w:bookmarkEnd w:id="0"/>
    </w:p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rPr>
          <w:rFonts w:ascii="PT Astra Serif" w:eastAsia="Arial" w:hAnsi="PT Astra Serif" w:cs="Times New Roman"/>
          <w:sz w:val="24"/>
          <w:szCs w:val="20"/>
          <w:lang w:eastAsia="ru-RU"/>
        </w:rPr>
      </w:pPr>
      <w:r w:rsidRPr="006B4CEF">
        <w:rPr>
          <w:rFonts w:ascii="PT Astra Serif" w:eastAsia="Arial" w:hAnsi="PT Astra Serif" w:cs="Times New Roman"/>
          <w:sz w:val="24"/>
          <w:szCs w:val="20"/>
          <w:lang w:eastAsia="ru-RU"/>
        </w:rPr>
        <w:t>Продолжительность занятий – 3 часа.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4814"/>
      </w:tblGrid>
      <w:tr w:rsidR="006B4CEF" w:rsidRPr="006B4CEF" w:rsidTr="009279CB">
        <w:trPr>
          <w:trHeight w:val="259"/>
        </w:trPr>
        <w:tc>
          <w:tcPr>
            <w:tcW w:w="2263" w:type="dxa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b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b/>
                <w:sz w:val="24"/>
                <w:szCs w:val="20"/>
              </w:rPr>
              <w:t>Дата</w:t>
            </w:r>
          </w:p>
        </w:tc>
        <w:tc>
          <w:tcPr>
            <w:tcW w:w="993" w:type="dxa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b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b/>
                <w:sz w:val="24"/>
                <w:szCs w:val="20"/>
              </w:rPr>
              <w:t>Время</w:t>
            </w:r>
          </w:p>
        </w:tc>
        <w:tc>
          <w:tcPr>
            <w:tcW w:w="1559" w:type="dxa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b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b/>
                <w:sz w:val="24"/>
                <w:szCs w:val="20"/>
              </w:rPr>
              <w:t>Тема</w:t>
            </w:r>
          </w:p>
        </w:tc>
        <w:tc>
          <w:tcPr>
            <w:tcW w:w="4814" w:type="dxa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b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b/>
                <w:sz w:val="24"/>
                <w:szCs w:val="20"/>
              </w:rPr>
              <w:t>Преподаватель</w:t>
            </w:r>
          </w:p>
        </w:tc>
      </w:tr>
      <w:tr w:rsidR="006B4CEF" w:rsidRPr="006B4CEF" w:rsidTr="009279CB">
        <w:trPr>
          <w:trHeight w:val="1050"/>
        </w:trPr>
        <w:tc>
          <w:tcPr>
            <w:tcW w:w="226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 xml:space="preserve">24 сентября 2022 г. (суббота)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Семенов Альберт Геннадьевич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 xml:space="preserve">Молекулярные основы наследственности (строение ДНК, репликация, транскрипция, трансляция, пост трансляционные модификации белка). </w:t>
            </w:r>
          </w:p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Основные понятия генетики. Законы Менделя (моногибридное скрещивание, множественный аллелизм, кодоминирование, полигибридное скрещивание, расчёт вероятностей, задачи, учёт пенетрантности)</w:t>
            </w:r>
          </w:p>
        </w:tc>
      </w:tr>
      <w:tr w:rsidR="006B4CEF" w:rsidRPr="006B4CEF" w:rsidTr="009279CB">
        <w:trPr>
          <w:trHeight w:val="1050"/>
        </w:trPr>
        <w:tc>
          <w:tcPr>
            <w:tcW w:w="226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1 октября 2022 г. (суббота)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Семенов Альберт Геннадьевич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Наследование признаков, сцепленных с полом (биология пола, признаки, сцепленные с полом и определяемые полом, варианты наследования пола и отклонения в развитии пола, задачи). Сцепление генов. Генетический эффект кроссинговера. Генетические карты (опыты Т. Моргана, решение задач, картирование, основы секвенирования)</w:t>
            </w:r>
          </w:p>
        </w:tc>
      </w:tr>
      <w:tr w:rsidR="006B4CEF" w:rsidRPr="006B4CEF" w:rsidTr="009279CB">
        <w:trPr>
          <w:trHeight w:val="1050"/>
        </w:trPr>
        <w:tc>
          <w:tcPr>
            <w:tcW w:w="226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8 октября 2022 г. (суббота)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Исайкина Надежда Валентиновна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B4CEF" w:rsidRPr="006B4CEF" w:rsidRDefault="006B4CEF" w:rsidP="006B4CEF">
            <w:pPr>
              <w:autoSpaceDE w:val="0"/>
              <w:autoSpaceDN w:val="0"/>
              <w:adjustRightInd w:val="0"/>
              <w:jc w:val="center"/>
              <w:rPr>
                <w:rFonts w:ascii="PT Astra Serif" w:eastAsia="Arial" w:hAnsi="PT Astra Serif"/>
                <w:sz w:val="24"/>
                <w:szCs w:val="20"/>
              </w:rPr>
            </w:pPr>
            <w:r w:rsidRPr="006B4CEF">
              <w:rPr>
                <w:rFonts w:ascii="PT Astra Serif" w:eastAsia="Arial" w:hAnsi="PT Astra Serif"/>
                <w:sz w:val="24"/>
                <w:szCs w:val="20"/>
              </w:rPr>
              <w:t>Анатомия растений: растительные ткани, анатомическое строение стеблей, корневищ, корней и листьев</w:t>
            </w:r>
          </w:p>
        </w:tc>
      </w:tr>
    </w:tbl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Arial" w:hAnsi="PT Astra Serif" w:cs="Times New Roman"/>
          <w:sz w:val="24"/>
          <w:szCs w:val="20"/>
          <w:lang w:eastAsia="ru-RU"/>
        </w:rPr>
      </w:pPr>
    </w:p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rPr>
          <w:rFonts w:ascii="PT Astra Serif" w:eastAsia="Arial" w:hAnsi="PT Astra Serif" w:cs="Times New Roman"/>
          <w:color w:val="0000FF"/>
          <w:sz w:val="24"/>
          <w:szCs w:val="20"/>
          <w:lang w:eastAsia="ru-RU"/>
        </w:rPr>
      </w:pPr>
    </w:p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rPr>
          <w:rFonts w:ascii="PT Astra Serif" w:eastAsia="Arial" w:hAnsi="PT Astra Serif" w:cs="Times New Roman"/>
          <w:color w:val="0000FF"/>
          <w:sz w:val="24"/>
          <w:szCs w:val="20"/>
          <w:lang w:eastAsia="ru-RU"/>
        </w:rPr>
      </w:pPr>
    </w:p>
    <w:p w:rsidR="006B4CEF" w:rsidRPr="006B4CEF" w:rsidRDefault="006B4CEF" w:rsidP="006B4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A16069" w:rsidRDefault="00A16069"/>
    <w:sectPr w:rsidR="00A16069" w:rsidSect="007E072D">
      <w:headerReference w:type="even" r:id="rId6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6B4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157" w:rsidRDefault="006B4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F"/>
    <w:rsid w:val="006B4CEF"/>
    <w:rsid w:val="00A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431D-BD84-4A61-98DD-953C240E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CEF"/>
  </w:style>
  <w:style w:type="character" w:styleId="a5">
    <w:name w:val="page number"/>
    <w:basedOn w:val="a0"/>
    <w:rsid w:val="006B4CEF"/>
  </w:style>
  <w:style w:type="table" w:styleId="a6">
    <w:name w:val="Table Grid"/>
    <w:basedOn w:val="a1"/>
    <w:uiPriority w:val="39"/>
    <w:rsid w:val="006B4C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6B4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hyperlink" Target="https://clck.ru/325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2022-09-22T02:49:00Z</dcterms:created>
  <dcterms:modified xsi:type="dcterms:W3CDTF">2022-09-22T02:50:00Z</dcterms:modified>
</cp:coreProperties>
</file>