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77" w:rsidRDefault="00890A26" w:rsidP="004A1D6E">
      <w:r>
        <w:rPr>
          <w:noProof/>
          <w:lang w:eastAsia="ru-RU"/>
        </w:rPr>
        <w:drawing>
          <wp:inline distT="0" distB="0" distL="0" distR="0" wp14:anchorId="7FA9E619">
            <wp:extent cx="6321939" cy="12994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23" cy="130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A26" w:rsidRDefault="00890A26"/>
    <w:p w:rsidR="001335D3" w:rsidRDefault="001335D3" w:rsidP="00232735">
      <w:pPr>
        <w:jc w:val="center"/>
        <w:rPr>
          <w:rFonts w:ascii="Times New Roman" w:hAnsi="Times New Roman" w:cs="Times New Roman"/>
          <w:b/>
          <w:color w:val="2BB4E5"/>
          <w:sz w:val="48"/>
          <w:szCs w:val="48"/>
        </w:rPr>
      </w:pPr>
    </w:p>
    <w:p w:rsidR="00232735" w:rsidRPr="001335D3" w:rsidRDefault="00C26EDD" w:rsidP="00232735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Муницип</w:t>
      </w:r>
      <w:r w:rsidR="00232735" w:rsidRPr="001335D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альный конкурс</w:t>
      </w:r>
    </w:p>
    <w:p w:rsidR="00232735" w:rsidRPr="001335D3" w:rsidRDefault="00232735" w:rsidP="00232735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1335D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«Лучши</w:t>
      </w:r>
      <w:r w:rsidR="00C26EDD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й</w:t>
      </w:r>
      <w:r w:rsidRPr="001335D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 w:rsidR="00C26EDD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педагог-наставник</w:t>
      </w:r>
      <w:r w:rsidRPr="001335D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»</w:t>
      </w:r>
    </w:p>
    <w:p w:rsidR="00232735" w:rsidRDefault="00232735" w:rsidP="001335D3">
      <w:pPr>
        <w:rPr>
          <w:rFonts w:ascii="Times New Roman" w:hAnsi="Times New Roman" w:cs="Times New Roman"/>
          <w:sz w:val="36"/>
          <w:szCs w:val="36"/>
        </w:rPr>
      </w:pPr>
    </w:p>
    <w:p w:rsidR="00232735" w:rsidRDefault="00232735" w:rsidP="00232735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</w:p>
    <w:p w:rsidR="001335D3" w:rsidRPr="001335D3" w:rsidRDefault="001335D3" w:rsidP="00232735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</w:p>
    <w:p w:rsidR="00C26EDD" w:rsidRPr="00C26EDD" w:rsidRDefault="00C26EDD" w:rsidP="00C26EDD">
      <w:pPr>
        <w:jc w:val="center"/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</w:pPr>
      <w:bookmarkStart w:id="0" w:name="_GoBack"/>
      <w:r w:rsidRPr="00C26EDD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Описание эффективной</w:t>
      </w:r>
    </w:p>
    <w:p w:rsidR="00C26EDD" w:rsidRPr="00C26EDD" w:rsidRDefault="00C26EDD" w:rsidP="00C26EDD">
      <w:pPr>
        <w:jc w:val="center"/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</w:pPr>
      <w:r w:rsidRPr="00C26EDD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системы работы</w:t>
      </w:r>
    </w:p>
    <w:p w:rsidR="00C26EDD" w:rsidRPr="00C26EDD" w:rsidRDefault="00C26EDD" w:rsidP="00C26EDD">
      <w:pPr>
        <w:jc w:val="center"/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</w:pPr>
      <w:r w:rsidRPr="00C26EDD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Дёминой Т.Ю.</w:t>
      </w:r>
    </w:p>
    <w:p w:rsidR="001335D3" w:rsidRDefault="00C26EDD" w:rsidP="00C26EDD">
      <w:pPr>
        <w:jc w:val="center"/>
        <w:rPr>
          <w:rFonts w:ascii="Times New Roman" w:hAnsi="Times New Roman" w:cs="Times New Roman"/>
          <w:color w:val="722A28"/>
          <w:sz w:val="52"/>
          <w:szCs w:val="52"/>
        </w:rPr>
      </w:pPr>
      <w:r w:rsidRPr="00C26EDD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в качестве наставника</w:t>
      </w:r>
    </w:p>
    <w:bookmarkEnd w:id="0"/>
    <w:p w:rsidR="001335D3" w:rsidRDefault="001335D3" w:rsidP="004A1D6E">
      <w:pPr>
        <w:pStyle w:val="aa"/>
      </w:pPr>
    </w:p>
    <w:p w:rsidR="004A1D6E" w:rsidRDefault="004A1D6E" w:rsidP="004A1D6E">
      <w:pPr>
        <w:pStyle w:val="aa"/>
      </w:pPr>
    </w:p>
    <w:p w:rsidR="004A1D6E" w:rsidRDefault="004A1D6E" w:rsidP="004A1D6E">
      <w:pPr>
        <w:pStyle w:val="aa"/>
      </w:pPr>
    </w:p>
    <w:p w:rsidR="00080965" w:rsidRDefault="00080965" w:rsidP="004A1D6E">
      <w:pPr>
        <w:pStyle w:val="aa"/>
      </w:pPr>
    </w:p>
    <w:p w:rsidR="00080965" w:rsidRDefault="00080965" w:rsidP="004A1D6E">
      <w:pPr>
        <w:pStyle w:val="aa"/>
      </w:pPr>
    </w:p>
    <w:p w:rsidR="002957F5" w:rsidRDefault="002957F5" w:rsidP="004A1D6E">
      <w:pPr>
        <w:pStyle w:val="aa"/>
      </w:pPr>
    </w:p>
    <w:p w:rsidR="00E541C7" w:rsidRDefault="00E541C7" w:rsidP="00E541C7">
      <w:pPr>
        <w:pStyle w:val="aa"/>
        <w:rPr>
          <w:rFonts w:ascii="Times New Roman" w:hAnsi="Times New Roman" w:cs="Times New Roman"/>
          <w:sz w:val="44"/>
          <w:szCs w:val="44"/>
        </w:rPr>
      </w:pPr>
    </w:p>
    <w:p w:rsidR="00C26EDD" w:rsidRPr="00EC42CC" w:rsidRDefault="00C26EDD" w:rsidP="00EC42C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</w:p>
    <w:p w:rsidR="00232735" w:rsidRPr="00EC42CC" w:rsidRDefault="00232735" w:rsidP="00EC42CC">
      <w:pPr>
        <w:pStyle w:val="aa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EC42CC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ЗАТО Северск</w:t>
      </w:r>
    </w:p>
    <w:p w:rsidR="00E541C7" w:rsidRDefault="00232735" w:rsidP="00E541C7">
      <w:pPr>
        <w:pStyle w:val="aa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EC42CC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202</w:t>
      </w:r>
      <w:r w:rsidR="00C26EDD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1</w:t>
      </w:r>
      <w:r w:rsidRPr="00EC42CC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г</w:t>
      </w:r>
    </w:p>
    <w:p w:rsidR="004A1D6E" w:rsidRDefault="004A1D6E" w:rsidP="004A1D6E">
      <w:pPr>
        <w:pStyle w:val="aa"/>
      </w:pPr>
    </w:p>
    <w:p w:rsidR="00700789" w:rsidRPr="00C26EDD" w:rsidRDefault="008F5943" w:rsidP="00C26EDD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26EDD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 wp14:anchorId="615F95DF">
            <wp:extent cx="6341763" cy="19310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63" cy="193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модернизации системы образования в России значительно возрастает роль преподавателя, повышаются требования к его личностным и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профессиональным качествам, к его активной социальной и профессиональной  позиции. Вместе с тем сегодня в образовании наблюдаетс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ситуация «кадрового голода»,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обусловленная ст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арением педагогических кадров,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снижением престижа профессии педагога. Учитывая стремительное развитие техники и технологий во всех сферах деятельности, не только в производственной, но и в педагогической, приобретает особую значимость проблема привлечения и закрепления в образовательных учреждениях молодых специалистов. Особенностью труда начинающих педагогов является то, что они с первого дня работы имеют те же самые обязанности и несут ту же ответственность, что и опытные коллеги, а родители, сотрудники, руководство ожидают от них столь же безупречного профессионализма.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профессионального становления молодого специалиста, полного освоения педагогической профессии, адаптации в трудовом коллективе, налаживания педагогических контактов возможно через создание системы наставничества в рамках образовательного учреждения.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Основными категориями процесса наставничества являются развитие, воспитание и профессиональная адаптация человека в трудовой производственной деятельности. Под профессиональной адаптацией понимается процесс приспособления (привыкания) человека к содержанию, условиям, организации и режиму труда, к коллективу. Успешная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адаптация является одним из показателей обоснованности выбора профессии и способствует развитию положительного отношения работника к своей деятельности, сближению общественной и личной мотивации трудовой деятельности.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Сократ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задачей наставника считал пробуждение мощных душевных сил ученика.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 Д. Ушинский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что, профессиональная адаптация личности напрямую зависит от уровня педагогического мастерства, опыта и знаний наставника. Наставничество не ограничивается только передачей навыков и педагогического опыта, это процесс долгий и трудоемкий. Наставник вводит новых специалистов в коллектив и помогает понять корпоративную культуру и технологию работы.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Наставничество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постоянный диалог, межличностная коммуникация. Поэтому к наставнику предъявляются особые требования, связанные не только с его профессиональной, педагогической, методической компетентностью, но и коммуникативными, личностными качествами. Человек, занимающий должность наставника, прежде всего, должен быть терпеливым и целеустремленным, пользоваться авторитетом в коллективе среди коллег, учащихся (воспитанни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ков), родителей. Для меня, как </w:t>
      </w:r>
      <w:r w:rsidR="008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наставника,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служит стимулом к профессиональному росту. </w:t>
      </w:r>
    </w:p>
    <w:p w:rsidR="00700789" w:rsidRPr="00C26EDD" w:rsidRDefault="00700789" w:rsidP="00C26E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сложившаяся система наставничества включает в себя: </w:t>
      </w:r>
    </w:p>
    <w:p w:rsidR="00700789" w:rsidRPr="00C26EDD" w:rsidRDefault="00700789" w:rsidP="00C26E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и диагностические материалы наставника, программу профессиональной адаптации молодых специалистов, направленных на решение профессионально-значимых проблем. Предлагаемые материалы считаю целесообразным применять для решения обозначенных (выявленных) проблем с целью их практической значимости для молодых специалистов. Система наставничества является результативной по итогам апробации в МБОУ «Северская гимназия».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работе, решая задачи наставничества, придерживаюсь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выработанного нами совместно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 работы «Молодой педагог: адаптация и профессиональное становление»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руководствуюсь «Положением о наставничестве», приказом о закреплении наставников за молодыми педагогами и другими нормативными актами ОУ. На начальном этапе профессиональной деятельности молодого педагога проводится входная диагностика, с помощью анкетирования, тестирования, беседы по выявлению уровня методической, педагогической, профессиональной грамотности педагога, наиболее выраженных затруднений в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работе на данном этапе и пр. На основе интерпретации диагностических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материалов, мы совместно с молодыми педагогами 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Корлюковой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Оксаной Олеговной, Самойловой Екатериной Владимировной и Харитоновой Яной Владимировной  разработали план работы «Молодой педагог: адаптация и профессиональное становление».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о нашей </w:t>
      </w:r>
      <w:r w:rsidRP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системе взаимоде</w:t>
      </w:r>
      <w:r w:rsid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йствия педагога – наставника и </w:t>
      </w:r>
      <w:r w:rsidRPr="00C2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молодого специалиста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Сотрудничество опытного и молодых педагогов осуществляется в режиме наставничества в течение трех лет. В целях повышения эффективности процесса адаптации педагогов, в МБОУ «Северская гимназия» созданы условия для закрепления и профессионального развития молодых учителей. За время работы выявлены эффективные формы работы наставника на уровне образовательной организации. В период вхождения молодых специалистов в профессию, я, как наставник, помогаю молодым педагогам адаптироваться и закрепиться на рабочем месте.</w:t>
      </w:r>
    </w:p>
    <w:p w:rsidR="00700789" w:rsidRPr="00C26EDD" w:rsidRDefault="00C26EDD" w:rsidP="00C26EDD">
      <w:pPr>
        <w:spacing w:after="0" w:line="360" w:lineRule="auto"/>
        <w:ind w:left="-36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я, как наставник, 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организую следующие виды деятельности: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погружения в среду образовательной организации (знакомство с традициями и основными направлениями деятельности МБОУ «Северская гимназия», с педагогическим коллективом).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школьной документации в соответствии с требованиями (электронный журнал, школьная документация, электронный дневник, формы отчетности).</w:t>
      </w:r>
    </w:p>
    <w:p w:rsidR="00700789" w:rsidRPr="004E5550" w:rsidRDefault="00C26EDD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анкетирования, 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 и консультаций с целью выявления профессиональных затруднений молодых учителей. 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разработка индивидуальной программы адаптации и развития молодых педагогов.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разработка (консультирование, коррекция) рабочих программ по предметам, программ внеурочной деятельности, планов воспитательной работы.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проектирование учебных занятий, разработка технологических карт и сценариев уроков.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педагогических ситуаций, консультирование и помощь в решении конфликтов.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разработка сценариев родительских собраний, классных часов.</w:t>
      </w:r>
    </w:p>
    <w:p w:rsidR="001F05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уроков с последующим самоанализом.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молодых педагогов с последующим самоанализом.</w:t>
      </w:r>
    </w:p>
    <w:p w:rsidR="00700789" w:rsidRPr="00C26EDD" w:rsidRDefault="00700789" w:rsidP="008A4DCA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подготовке откры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тых уроков молодого учителя, их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самоанализа.</w:t>
      </w:r>
    </w:p>
    <w:p w:rsidR="00700789" w:rsidRPr="00C26EDD" w:rsidRDefault="00700789" w:rsidP="008A4DCA">
      <w:pPr>
        <w:numPr>
          <w:ilvl w:val="0"/>
          <w:numId w:val="3"/>
        </w:num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участию в школ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ьных, муниципальных, региональных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событиях (заседания МО, семинары, конференции, мастер-классы).</w:t>
      </w:r>
    </w:p>
    <w:p w:rsidR="007D5B93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мы организуем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работы наставников с молодыми специалистами, где на основе анализа итогов работы за прошедший учебный год и выявленных проблем планируем работу на предстоящий учебный год. Планируя свою работу как наставника, я обсуждаю с молодыми коллегами, что интересно им на данном этапе, какими своими педагогическими открытиями они могут поделиться.</w:t>
      </w:r>
    </w:p>
    <w:p w:rsidR="00700789" w:rsidRPr="00C26EDD" w:rsidRDefault="00700789" w:rsidP="00C26E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профессионального развития молодых и начинающих учителей я, как наставник, провожу следующие мероприятия:</w:t>
      </w:r>
    </w:p>
    <w:p w:rsidR="00700789" w:rsidRPr="00C26EDD" w:rsidRDefault="00700789" w:rsidP="00C26ED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методического сопровождения участия в конкурсах профессионального мастерства (экспертиза конкурсных материалов,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консультирование, проведение интерактивных игр, имитирующих конкурсные испытания).</w:t>
      </w:r>
    </w:p>
    <w:p w:rsidR="00700789" w:rsidRPr="00C26EDD" w:rsidRDefault="00700789" w:rsidP="00C26ED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участие в профессиональных конкурсах (Наставник и молодой специалист).</w:t>
      </w:r>
    </w:p>
    <w:p w:rsidR="00700789" w:rsidRPr="00C26EDD" w:rsidRDefault="00700789" w:rsidP="00C26ED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подготовке к аттестации на квалификационную категорию (изучение нормативных документов, требований к содержанию портфолио, консультирование и представление педагогического опыта).</w:t>
      </w:r>
    </w:p>
    <w:p w:rsidR="00700789" w:rsidRPr="00C26EDD" w:rsidRDefault="00700789" w:rsidP="00C26EDD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при обобщении профессионального опыта (подготовка выступлений, мастер-классов, публикаций), формирование электронного портфолио результатов профессиональной деятельности.</w:t>
      </w:r>
    </w:p>
    <w:p w:rsidR="00C26EDD" w:rsidRDefault="00700789" w:rsidP="00C26E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Сопровождение молодых учителей в нашем образовательном учреждении носит системный характер, отличается разнообразием форм и методов работы.</w:t>
      </w:r>
      <w:r w:rsidR="00C2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89" w:rsidRPr="00C26EDD" w:rsidRDefault="00700789" w:rsidP="00C26E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я всегда провожу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диагностику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методики оценки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профессиональной направленности личности учителя, которые показали высокий уровень общительности, организованности, интеллигентности, направленности на предмет. Молодые специалисты владеют традиционной методикой начального образования, ориентируются в основных образовательных системах и имеют хорошие теоретические знания. Но анкеты для выявления профессиональных затруднений показывают, что 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специалисты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испытывает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затруднения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вопросах: составление календарно – тематического планирования, подбор оптимального объема материала для достижения цели урока, формирование навыков самоконтроля и самоанализа у учащихся, организация контроля и самоконтроля. А значит, следующим шагом в нашей совместной работе стала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этапов развития молодого специалиста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преодолением выявленных затруднений: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работа наставника и молодого специалиста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Была составлена программа совместных действий по адаптации молодого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специалиста к своей новой роли в качестве преподавателя, определена последовательность шагов для решения выявленных проблем. Были изучены ФГОС по специальности Преподавание в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начальных классах, проанализирована основная и дополнительная литература, определена роль ИКТ в системе преподавания, разработаны планы своей деятельности по разработке элементов УМК.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Совместно-разделённая деятельность наставника и молодого специалиста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мы исследуем системно-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процессу обучения, рассматривая в деталях все три вида деятельности 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и учащихся (совместная,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совместно-разделённая, самостоятельная), что помогает понять молодым педагогам целесообразность и необходимость разработки технологической карты урока. Реализуя метод проекта, мы используем прием создания проблемных ситуаций, часто с применением компьютерных технологий. В наших условиях главная идея любого проекта – развитие личности ребенка при максимальной самостоятельности его продуктивной деятельности, когда хорошо просматривается связь между теоретическим освоением знаний и практическим их применением.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молодого специалиста.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уроков молодых специалистов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сделать вывод, что типы используемых уроков, их структура соответствуют современным требованиям. Что касается используемых на уроках методов и приёмов, то доминируют эвристическая беседа, индивидуально-групповые задания творческого или исследовательского характера, продуктивные виды работы, но пока недооцениваются приёмы рефлексии, приёмы стимулирования и, конечно, требует совершенствования система оценивания.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работой молодых специалистов в течение трех лет показало, что мотив стремления к успеху, творчеству доминирует над мотивом избегания неудач, а высокий уровень нравственности, интеллекта говорит о способности педагогов к саморазвитию. Молодые педагоги вместе с наставником принимают активное участие в разработке учебных, дидактических, методических материалов, обеспечивающих 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воспитательный процесс.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профессиональных затруднений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каждый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учебный год, показывает значительную динамику в решении методических вопросов (знание современных образовательных технологий, сути системно - 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др.), а также понимание современных требований к подготовке будущего учителя начальных классов. В течение первого года работы наблюдается рост возникновения профессиональных затруднений, связанных с активной работой по ознакомлению с программной документацией. Однако диагностика, проводимая в конце учебного года, показывает снижение роста профессиональных затруднений и более высокую удовлетворенность своей профессиональной подготовкой. Высокий уровень знаний и умений учащихся класса молодых специалистов также свидетельствует об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сложившейся системы совместной работы наставника и молодых учителей. </w:t>
      </w:r>
    </w:p>
    <w:p w:rsidR="00700789" w:rsidRPr="00C26EDD" w:rsidRDefault="00C26EDD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работы 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индивидуального стиля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 молодых педагогов (методика А. К. Марковой). Анализ результатов показывает преимущественную ориентацию молодых учителей на процесс и результаты обучения, адекватное планирование учебно-воспитательного процесса, высокую методичность, оперативность, требовательность, умение интересно преподнести материал, что свидетельствует о преобладании у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эмоционально-методичного 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таких недостатков в преподавании, как некоторая </w:t>
      </w:r>
      <w:proofErr w:type="spellStart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демонстративность</w:t>
      </w:r>
      <w:proofErr w:type="spellEnd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несколько завышенная самооценка, повышенная чувствительность, обусловливающая излишнюю зависимость педагога от ситуации на уроке, побудили меня разработать методические рекомендации для молодого педагога.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мы совместно подводим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наставнической деятельности в форме отчета наставника и молодых специалистов.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 важным именно совместную работу, что позволяет нам обеспечить принятие целей работы, понимание поставленных задач и способов их достижения.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Важен и тот факт, что в основе нашей совместной деятельности лежит мотивация обеих сторон, а значит, любая идея с той или с другой стороны находит быстрое решение, главное, уметь выстроить диалог.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наставник, стараюсь помогать своевременно, терпеливо, настойчиво. Никогда не забываю отмечать положительное в работе. Учу не копировать, не надеяться на готовые разработки, а вырабатывать собственный педагогический почерк. </w:t>
      </w:r>
    </w:p>
    <w:p w:rsidR="00700789" w:rsidRPr="00C26EDD" w:rsidRDefault="00700789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увидеть динамику в профессиональном становлении молодого педагога в процессе наставнической деятельности, целесообразно создать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специалиста, куда вносятся педагогические находки, достижения, анкеты с отзывами на проведенные уроки и т. д.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  </w:t>
      </w:r>
    </w:p>
    <w:p w:rsidR="00700789" w:rsidRPr="00C26EDD" w:rsidRDefault="004E5550" w:rsidP="00C2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редставленная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наставничества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 говорить об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эффективной системе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опытного педагога и молодых специалистов.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опыта для нашего учебного заведения состоит, прежде всего, в использовании системно - </w:t>
      </w:r>
      <w:proofErr w:type="spellStart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процессу формирования профессиональной компетентности молодого педагога, в использовании технологии организации проектной деятельности, в привлечении молодого специалиста к решению практических задач по совершенствованию </w:t>
      </w:r>
      <w:proofErr w:type="spellStart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 По существу, </w:t>
      </w:r>
      <w:r w:rsidR="00700789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гимназия</w:t>
      </w:r>
      <w:r w:rsidR="00700789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экспериментальной площадкой формирования творческой личности учителя, педагога, методиста. Реализация плана профессионального становления показала, что возможность работать вместе с наставником ускоряет процесс адаптации молодого специалиста, позволяет даже первые уроки проводить с достойным качеством, а поддержка наставника вселяет день ото дня всё больше уверенности в собственных силах, помогает пройти путь профессионального становления быстрее и эффективнее. </w:t>
      </w:r>
    </w:p>
    <w:p w:rsidR="00C26EDD" w:rsidRDefault="00700789" w:rsidP="00C26EDD">
      <w:pPr>
        <w:spacing w:line="360" w:lineRule="auto"/>
        <w:ind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 педагогического мастерства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педагогов МБОУ «Северская гимназия» я отс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леживаю и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участия в профессиональных конкурсах. Пос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тепенно у молодых специалистов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осознание образа учителя. Дети стремятся за своим учителем к новым знаниям, вершинам, победам. А для этого педагогу требуется постоянное повышение уровня своих знаний и умений. И у молодого педагога есть реальная возможность опробовать свои силы во всевозможных мастер – классах, семинарах, конкурсах педагогического мастерства, конференциях и т.п.</w:t>
      </w:r>
      <w:r w:rsidR="00C2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эффективной формой обучения молодых педагогов, формирующей у них 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позицию, развивающей педагогическую рефлексию, является участие в конкурсном движении. Своего рода школой профессионального мастерства, ориентированной на развитие педагогической компетентности, актуализацию и презентацию педагогических находок и достижений, являются конкурсы педагогической направленности.</w:t>
      </w:r>
      <w:r w:rsidR="00C2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B93" w:rsidRPr="004E5550" w:rsidRDefault="00700789" w:rsidP="004E5550">
      <w:pPr>
        <w:spacing w:line="360" w:lineRule="auto"/>
        <w:ind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молодому педагогу выбирать программу собственного профессионал</w:t>
      </w:r>
      <w:r w:rsid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роста, я, как наставник, 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рекомендую</w:t>
      </w:r>
      <w:r w:rsidR="004E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активное участие в различных мероприятиях, создаю условия для посещения открытых уроков, семинаров.  Предлагаю участвовать самой в различных конкурсах: городских, областных, всероссийских и привлекать своих учеников. Все это позволяет повысить мотивацию начинающих учителей к педагогической деятельности. Исходя из полученных результатов, мною </w:t>
      </w:r>
      <w:r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планируется</w:t>
      </w:r>
      <w:r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дальнейшая методическая деятельность: консультации, посещение уроков, внеклассных мероприятий, совместное изучение трудных тем программы с молодым специалистом. </w:t>
      </w:r>
      <w:r w:rsidR="004E5550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представленная </w:t>
      </w:r>
      <w:r w:rsidR="004E5550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наставничества</w:t>
      </w:r>
      <w:r w:rsidR="004E5550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 говорить об </w:t>
      </w:r>
      <w:r w:rsidR="004E5550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эффективной </w:t>
      </w:r>
      <w:r w:rsidR="004E5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результативной </w:t>
      </w:r>
      <w:r w:rsidR="004E5550" w:rsidRPr="00C2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</w:t>
      </w:r>
      <w:r w:rsidR="004E5550" w:rsidRPr="00C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опытного педагога и молодых специалистов.</w:t>
      </w:r>
    </w:p>
    <w:sectPr w:rsidR="007D5B93" w:rsidRPr="004E5550" w:rsidSect="00E541C7">
      <w:headerReference w:type="default" r:id="rId11"/>
      <w:footerReference w:type="default" r:id="rId12"/>
      <w:pgSz w:w="11906" w:h="16838"/>
      <w:pgMar w:top="567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D" w:rsidRDefault="00C26EDD" w:rsidP="00890A26">
      <w:pPr>
        <w:spacing w:after="0" w:line="240" w:lineRule="auto"/>
      </w:pPr>
      <w:r>
        <w:separator/>
      </w:r>
    </w:p>
  </w:endnote>
  <w:endnote w:type="continuationSeparator" w:id="0">
    <w:p w:rsidR="00C26EDD" w:rsidRDefault="00C26EDD" w:rsidP="008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DD" w:rsidRPr="005F3C56" w:rsidRDefault="00C26EDD" w:rsidP="00C26EDD">
    <w:pPr>
      <w:pStyle w:val="a5"/>
      <w:jc w:val="right"/>
      <w:rPr>
        <w:rFonts w:ascii="Times New Roman" w:hAnsi="Times New Roman" w:cs="Times New Roman"/>
        <w:color w:val="17365D" w:themeColor="text2" w:themeShade="BF"/>
        <w:sz w:val="20"/>
        <w:szCs w:val="20"/>
      </w:rPr>
    </w:pPr>
    <w:r>
      <w:rPr>
        <w:rFonts w:ascii="Times New Roman" w:hAnsi="Times New Roman" w:cs="Times New Roman"/>
        <w:color w:val="17365D" w:themeColor="text2" w:themeShade="BF"/>
        <w:sz w:val="20"/>
        <w:szCs w:val="20"/>
      </w:rPr>
      <w:t>Директор МБОУ «Северская гимназия» 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D" w:rsidRDefault="00C26EDD" w:rsidP="00890A26">
      <w:pPr>
        <w:spacing w:after="0" w:line="240" w:lineRule="auto"/>
      </w:pPr>
      <w:r>
        <w:separator/>
      </w:r>
    </w:p>
  </w:footnote>
  <w:footnote w:type="continuationSeparator" w:id="0">
    <w:p w:rsidR="00C26EDD" w:rsidRDefault="00C26EDD" w:rsidP="008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2"/>
      <w:gridCol w:w="262"/>
    </w:tblGrid>
    <w:tr w:rsidR="00C26EDD" w:rsidTr="0068710D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color w:val="17365D" w:themeColor="text2" w:themeShade="BF"/>
            <w:sz w:val="20"/>
            <w:szCs w:val="20"/>
          </w:rPr>
          <w:alias w:val="Название"/>
          <w:id w:val="-466350258"/>
          <w:placeholder>
            <w:docPart w:val="E720818C1AB84E80878F475CDE35AC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21" w:type="dxa"/>
            </w:tcPr>
            <w:p w:rsidR="00C26EDD" w:rsidRPr="005F3C56" w:rsidRDefault="00C26EDD" w:rsidP="00890A26">
              <w:pPr>
                <w:pStyle w:val="a3"/>
                <w:jc w:val="right"/>
                <w:rPr>
                  <w:rFonts w:ascii="Times New Roman" w:eastAsiaTheme="majorEastAsia" w:hAnsi="Times New Roman" w:cs="Times New Roman"/>
                  <w:b/>
                  <w:color w:val="17365D" w:themeColor="text2" w:themeShade="BF"/>
                  <w:sz w:val="20"/>
                  <w:szCs w:val="20"/>
                </w:rPr>
              </w:pPr>
              <w:r w:rsidRPr="005F3C56">
                <w:rPr>
                  <w:rFonts w:ascii="Times New Roman" w:eastAsiaTheme="majorEastAsia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t>Дёмина Татьяна Юрьевна / МБОУ «Северская гимназия»</w:t>
              </w:r>
            </w:p>
          </w:tc>
        </w:sdtContent>
      </w:sdt>
      <w:tc>
        <w:tcPr>
          <w:tcW w:w="263" w:type="dxa"/>
        </w:tcPr>
        <w:p w:rsidR="00C26EDD" w:rsidRPr="00890A26" w:rsidRDefault="00C26EDD" w:rsidP="008A3380">
          <w:pPr>
            <w:pStyle w:val="a3"/>
            <w:rPr>
              <w:rFonts w:ascii="Times New Roman" w:eastAsiaTheme="majorEastAsia" w:hAnsi="Times New Roman" w:cs="Times New Roman"/>
              <w:b/>
              <w:bCs/>
              <w:color w:val="17365D" w:themeColor="text2" w:themeShade="BF"/>
              <w:sz w:val="20"/>
              <w:szCs w:val="20"/>
              <w14:numForm w14:val="oldStyle"/>
            </w:rPr>
          </w:pPr>
        </w:p>
      </w:tc>
    </w:tr>
  </w:tbl>
  <w:p w:rsidR="00C26EDD" w:rsidRDefault="00C26E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4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153095"/>
    <w:multiLevelType w:val="multilevel"/>
    <w:tmpl w:val="056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596170"/>
    <w:multiLevelType w:val="multilevel"/>
    <w:tmpl w:val="B0C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E7744D"/>
    <w:multiLevelType w:val="multilevel"/>
    <w:tmpl w:val="07E6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714404"/>
    <w:multiLevelType w:val="multilevel"/>
    <w:tmpl w:val="7E4C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6395A98"/>
    <w:multiLevelType w:val="multilevel"/>
    <w:tmpl w:val="6A40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8D79EA"/>
    <w:multiLevelType w:val="multilevel"/>
    <w:tmpl w:val="BBCC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14364D"/>
    <w:multiLevelType w:val="multilevel"/>
    <w:tmpl w:val="B432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072175"/>
    <w:multiLevelType w:val="multilevel"/>
    <w:tmpl w:val="58B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C513F1"/>
    <w:multiLevelType w:val="multilevel"/>
    <w:tmpl w:val="6BD6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D742F2"/>
    <w:multiLevelType w:val="multilevel"/>
    <w:tmpl w:val="FD4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0C1F4A"/>
    <w:multiLevelType w:val="multilevel"/>
    <w:tmpl w:val="3572BD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433760"/>
    <w:multiLevelType w:val="multilevel"/>
    <w:tmpl w:val="2514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C75BC3"/>
    <w:multiLevelType w:val="multilevel"/>
    <w:tmpl w:val="268E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1C1838"/>
    <w:multiLevelType w:val="multilevel"/>
    <w:tmpl w:val="91BC51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84E1A92"/>
    <w:multiLevelType w:val="multilevel"/>
    <w:tmpl w:val="2C1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AE60A2"/>
    <w:multiLevelType w:val="multilevel"/>
    <w:tmpl w:val="E23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B71C4B"/>
    <w:multiLevelType w:val="multilevel"/>
    <w:tmpl w:val="518E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D14582"/>
    <w:multiLevelType w:val="hybridMultilevel"/>
    <w:tmpl w:val="70F8662C"/>
    <w:lvl w:ilvl="0" w:tplc="AB5EC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A2323E"/>
    <w:multiLevelType w:val="multilevel"/>
    <w:tmpl w:val="3E88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C0101A"/>
    <w:multiLevelType w:val="hybridMultilevel"/>
    <w:tmpl w:val="B9EAE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84002"/>
    <w:multiLevelType w:val="multilevel"/>
    <w:tmpl w:val="A4F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221E30"/>
    <w:multiLevelType w:val="multilevel"/>
    <w:tmpl w:val="C83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FB6495"/>
    <w:multiLevelType w:val="multilevel"/>
    <w:tmpl w:val="F74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BC7B6B"/>
    <w:multiLevelType w:val="multilevel"/>
    <w:tmpl w:val="160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CD7C4A"/>
    <w:multiLevelType w:val="multilevel"/>
    <w:tmpl w:val="EBFC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E86274"/>
    <w:multiLevelType w:val="multilevel"/>
    <w:tmpl w:val="6C92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010E52"/>
    <w:multiLevelType w:val="multilevel"/>
    <w:tmpl w:val="3FE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9F2DE3"/>
    <w:multiLevelType w:val="multilevel"/>
    <w:tmpl w:val="29C8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AD3378"/>
    <w:multiLevelType w:val="multilevel"/>
    <w:tmpl w:val="A11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C12B1B"/>
    <w:multiLevelType w:val="multilevel"/>
    <w:tmpl w:val="AA0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DA2F7E"/>
    <w:multiLevelType w:val="multilevel"/>
    <w:tmpl w:val="59C0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6A41BB"/>
    <w:multiLevelType w:val="multilevel"/>
    <w:tmpl w:val="A646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0E27D1"/>
    <w:multiLevelType w:val="multilevel"/>
    <w:tmpl w:val="7C0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4E3549"/>
    <w:multiLevelType w:val="multilevel"/>
    <w:tmpl w:val="D9A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845E03"/>
    <w:multiLevelType w:val="multilevel"/>
    <w:tmpl w:val="E20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C8916AD"/>
    <w:multiLevelType w:val="multilevel"/>
    <w:tmpl w:val="2618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D9036E"/>
    <w:multiLevelType w:val="multilevel"/>
    <w:tmpl w:val="89F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C3314F"/>
    <w:multiLevelType w:val="multilevel"/>
    <w:tmpl w:val="B6EC1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8A35C3"/>
    <w:multiLevelType w:val="multilevel"/>
    <w:tmpl w:val="741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3B315A"/>
    <w:multiLevelType w:val="multilevel"/>
    <w:tmpl w:val="EBFCA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487F7DFF"/>
    <w:multiLevelType w:val="multilevel"/>
    <w:tmpl w:val="C6F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2844E2"/>
    <w:multiLevelType w:val="multilevel"/>
    <w:tmpl w:val="865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BA14C4"/>
    <w:multiLevelType w:val="multilevel"/>
    <w:tmpl w:val="C47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1D756E"/>
    <w:multiLevelType w:val="multilevel"/>
    <w:tmpl w:val="923A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D87F17"/>
    <w:multiLevelType w:val="hybridMultilevel"/>
    <w:tmpl w:val="14C2D2D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3C36FC"/>
    <w:multiLevelType w:val="multilevel"/>
    <w:tmpl w:val="4B2E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432CE0"/>
    <w:multiLevelType w:val="multilevel"/>
    <w:tmpl w:val="EBFC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624C40"/>
    <w:multiLevelType w:val="multilevel"/>
    <w:tmpl w:val="149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F37E56"/>
    <w:multiLevelType w:val="multilevel"/>
    <w:tmpl w:val="E508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33A159A"/>
    <w:multiLevelType w:val="multilevel"/>
    <w:tmpl w:val="D31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442D28"/>
    <w:multiLevelType w:val="multilevel"/>
    <w:tmpl w:val="383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345E98"/>
    <w:multiLevelType w:val="hybridMultilevel"/>
    <w:tmpl w:val="CC7C41CE"/>
    <w:lvl w:ilvl="0" w:tplc="0DCEF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A94928"/>
    <w:multiLevelType w:val="multilevel"/>
    <w:tmpl w:val="EBFC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E306E0"/>
    <w:multiLevelType w:val="multilevel"/>
    <w:tmpl w:val="F64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F5098F"/>
    <w:multiLevelType w:val="multilevel"/>
    <w:tmpl w:val="BAA8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C82390"/>
    <w:multiLevelType w:val="multilevel"/>
    <w:tmpl w:val="011E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4F5A96"/>
    <w:multiLevelType w:val="multilevel"/>
    <w:tmpl w:val="1176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936771"/>
    <w:multiLevelType w:val="multilevel"/>
    <w:tmpl w:val="3882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5F74A9"/>
    <w:multiLevelType w:val="multilevel"/>
    <w:tmpl w:val="6C2E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4073D3"/>
    <w:multiLevelType w:val="multilevel"/>
    <w:tmpl w:val="4BCE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0F7353"/>
    <w:multiLevelType w:val="multilevel"/>
    <w:tmpl w:val="FAC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6A1879"/>
    <w:multiLevelType w:val="multilevel"/>
    <w:tmpl w:val="07E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5F4B03"/>
    <w:multiLevelType w:val="multilevel"/>
    <w:tmpl w:val="0C6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F4039F"/>
    <w:multiLevelType w:val="hybridMultilevel"/>
    <w:tmpl w:val="BBF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6D1FA4"/>
    <w:multiLevelType w:val="multilevel"/>
    <w:tmpl w:val="073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3B3803"/>
    <w:multiLevelType w:val="multilevel"/>
    <w:tmpl w:val="14F0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A64A40"/>
    <w:multiLevelType w:val="multilevel"/>
    <w:tmpl w:val="7F6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A120F1E"/>
    <w:multiLevelType w:val="multilevel"/>
    <w:tmpl w:val="505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C42294"/>
    <w:multiLevelType w:val="hybridMultilevel"/>
    <w:tmpl w:val="96F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BD3236"/>
    <w:multiLevelType w:val="multilevel"/>
    <w:tmpl w:val="17B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E6562A0"/>
    <w:multiLevelType w:val="multilevel"/>
    <w:tmpl w:val="9F9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A41B0C"/>
    <w:multiLevelType w:val="multilevel"/>
    <w:tmpl w:val="86143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3523DB"/>
    <w:multiLevelType w:val="multilevel"/>
    <w:tmpl w:val="329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113627"/>
    <w:multiLevelType w:val="multilevel"/>
    <w:tmpl w:val="641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7C1EA7"/>
    <w:multiLevelType w:val="hybridMultilevel"/>
    <w:tmpl w:val="7248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3853D3"/>
    <w:multiLevelType w:val="multilevel"/>
    <w:tmpl w:val="3FD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0D34B6"/>
    <w:multiLevelType w:val="hybridMultilevel"/>
    <w:tmpl w:val="FA9CFF00"/>
    <w:lvl w:ilvl="0" w:tplc="299EF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3672C7"/>
    <w:multiLevelType w:val="hybridMultilevel"/>
    <w:tmpl w:val="59B4E7CC"/>
    <w:lvl w:ilvl="0" w:tplc="940C2F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0C7211"/>
    <w:multiLevelType w:val="multilevel"/>
    <w:tmpl w:val="B19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BD0797"/>
    <w:multiLevelType w:val="hybridMultilevel"/>
    <w:tmpl w:val="93C6B80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124EF0"/>
    <w:multiLevelType w:val="multilevel"/>
    <w:tmpl w:val="4BE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ABB1F83"/>
    <w:multiLevelType w:val="multilevel"/>
    <w:tmpl w:val="E182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88" w15:restartNumberingAfterBreak="0">
    <w:nsid w:val="7B023FBF"/>
    <w:multiLevelType w:val="multilevel"/>
    <w:tmpl w:val="648E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36"/>
  </w:num>
  <w:num w:numId="6">
    <w:abstractNumId w:val="66"/>
  </w:num>
  <w:num w:numId="7">
    <w:abstractNumId w:val="6"/>
  </w:num>
  <w:num w:numId="8">
    <w:abstractNumId w:val="27"/>
  </w:num>
  <w:num w:numId="9">
    <w:abstractNumId w:val="12"/>
  </w:num>
  <w:num w:numId="10">
    <w:abstractNumId w:val="40"/>
  </w:num>
  <w:num w:numId="11">
    <w:abstractNumId w:val="72"/>
  </w:num>
  <w:num w:numId="12">
    <w:abstractNumId w:val="86"/>
  </w:num>
  <w:num w:numId="13">
    <w:abstractNumId w:val="55"/>
  </w:num>
  <w:num w:numId="14">
    <w:abstractNumId w:val="33"/>
  </w:num>
  <w:num w:numId="15">
    <w:abstractNumId w:val="75"/>
  </w:num>
  <w:num w:numId="16">
    <w:abstractNumId w:val="46"/>
  </w:num>
  <w:num w:numId="17">
    <w:abstractNumId w:val="78"/>
  </w:num>
  <w:num w:numId="18">
    <w:abstractNumId w:val="70"/>
  </w:num>
  <w:num w:numId="19">
    <w:abstractNumId w:val="50"/>
  </w:num>
  <w:num w:numId="20">
    <w:abstractNumId w:val="87"/>
  </w:num>
  <w:num w:numId="21">
    <w:abstractNumId w:val="8"/>
  </w:num>
  <w:num w:numId="22">
    <w:abstractNumId w:val="43"/>
  </w:num>
  <w:num w:numId="23">
    <w:abstractNumId w:val="77"/>
  </w:num>
  <w:num w:numId="24">
    <w:abstractNumId w:val="65"/>
  </w:num>
  <w:num w:numId="25">
    <w:abstractNumId w:val="79"/>
  </w:num>
  <w:num w:numId="26">
    <w:abstractNumId w:val="69"/>
  </w:num>
  <w:num w:numId="27">
    <w:abstractNumId w:val="74"/>
  </w:num>
  <w:num w:numId="28">
    <w:abstractNumId w:val="83"/>
  </w:num>
  <w:num w:numId="29">
    <w:abstractNumId w:val="22"/>
  </w:num>
  <w:num w:numId="30">
    <w:abstractNumId w:val="63"/>
  </w:num>
  <w:num w:numId="31">
    <w:abstractNumId w:val="88"/>
  </w:num>
  <w:num w:numId="32">
    <w:abstractNumId w:val="42"/>
  </w:num>
  <w:num w:numId="33">
    <w:abstractNumId w:val="20"/>
  </w:num>
  <w:num w:numId="34">
    <w:abstractNumId w:val="21"/>
  </w:num>
  <w:num w:numId="35">
    <w:abstractNumId w:val="61"/>
  </w:num>
  <w:num w:numId="36">
    <w:abstractNumId w:val="9"/>
  </w:num>
  <w:num w:numId="37">
    <w:abstractNumId w:val="59"/>
  </w:num>
  <w:num w:numId="38">
    <w:abstractNumId w:val="54"/>
  </w:num>
  <w:num w:numId="39">
    <w:abstractNumId w:val="16"/>
  </w:num>
  <w:num w:numId="40">
    <w:abstractNumId w:val="64"/>
  </w:num>
  <w:num w:numId="41">
    <w:abstractNumId w:val="17"/>
  </w:num>
  <w:num w:numId="42">
    <w:abstractNumId w:val="25"/>
  </w:num>
  <w:num w:numId="43">
    <w:abstractNumId w:val="31"/>
  </w:num>
  <w:num w:numId="44">
    <w:abstractNumId w:val="76"/>
  </w:num>
  <w:num w:numId="45">
    <w:abstractNumId w:val="14"/>
  </w:num>
  <w:num w:numId="46">
    <w:abstractNumId w:val="23"/>
  </w:num>
  <w:num w:numId="47">
    <w:abstractNumId w:val="67"/>
  </w:num>
  <w:num w:numId="48">
    <w:abstractNumId w:val="84"/>
  </w:num>
  <w:num w:numId="49">
    <w:abstractNumId w:val="41"/>
  </w:num>
  <w:num w:numId="50">
    <w:abstractNumId w:val="10"/>
  </w:num>
  <w:num w:numId="51">
    <w:abstractNumId w:val="7"/>
  </w:num>
  <w:num w:numId="52">
    <w:abstractNumId w:val="39"/>
  </w:num>
  <w:num w:numId="53">
    <w:abstractNumId w:val="60"/>
  </w:num>
  <w:num w:numId="54">
    <w:abstractNumId w:val="73"/>
  </w:num>
  <w:num w:numId="55">
    <w:abstractNumId w:val="68"/>
  </w:num>
  <w:num w:numId="56">
    <w:abstractNumId w:val="51"/>
  </w:num>
  <w:num w:numId="57">
    <w:abstractNumId w:val="30"/>
  </w:num>
  <w:num w:numId="58">
    <w:abstractNumId w:val="71"/>
  </w:num>
  <w:num w:numId="59">
    <w:abstractNumId w:val="53"/>
  </w:num>
  <w:num w:numId="60">
    <w:abstractNumId w:val="62"/>
  </w:num>
  <w:num w:numId="61">
    <w:abstractNumId w:val="47"/>
  </w:num>
  <w:num w:numId="62">
    <w:abstractNumId w:val="48"/>
  </w:num>
  <w:num w:numId="63">
    <w:abstractNumId w:val="37"/>
  </w:num>
  <w:num w:numId="64">
    <w:abstractNumId w:val="26"/>
  </w:num>
  <w:num w:numId="65">
    <w:abstractNumId w:val="28"/>
  </w:num>
  <w:num w:numId="66">
    <w:abstractNumId w:val="49"/>
  </w:num>
  <w:num w:numId="67">
    <w:abstractNumId w:val="44"/>
  </w:num>
  <w:num w:numId="68">
    <w:abstractNumId w:val="32"/>
  </w:num>
  <w:num w:numId="69">
    <w:abstractNumId w:val="11"/>
  </w:num>
  <w:num w:numId="70">
    <w:abstractNumId w:val="34"/>
  </w:num>
  <w:num w:numId="71">
    <w:abstractNumId w:val="56"/>
  </w:num>
  <w:num w:numId="72">
    <w:abstractNumId w:val="38"/>
  </w:num>
  <w:num w:numId="73">
    <w:abstractNumId w:val="81"/>
  </w:num>
  <w:num w:numId="74">
    <w:abstractNumId w:val="29"/>
  </w:num>
  <w:num w:numId="75">
    <w:abstractNumId w:val="52"/>
  </w:num>
  <w:num w:numId="76">
    <w:abstractNumId w:val="58"/>
  </w:num>
  <w:num w:numId="77">
    <w:abstractNumId w:val="45"/>
  </w:num>
  <w:num w:numId="7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</w:num>
  <w:num w:numId="80">
    <w:abstractNumId w:val="1"/>
  </w:num>
  <w:num w:numId="81">
    <w:abstractNumId w:val="2"/>
  </w:num>
  <w:num w:numId="82">
    <w:abstractNumId w:val="0"/>
  </w:num>
  <w:num w:numId="83">
    <w:abstractNumId w:val="3"/>
  </w:num>
  <w:num w:numId="84">
    <w:abstractNumId w:val="4"/>
  </w:num>
  <w:num w:numId="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</w:num>
  <w:num w:numId="87">
    <w:abstractNumId w:val="24"/>
  </w:num>
  <w:num w:numId="88">
    <w:abstractNumId w:val="35"/>
  </w:num>
  <w:num w:numId="89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EF"/>
    <w:rsid w:val="00010162"/>
    <w:rsid w:val="00017202"/>
    <w:rsid w:val="00020641"/>
    <w:rsid w:val="000244D0"/>
    <w:rsid w:val="0003701C"/>
    <w:rsid w:val="000612FC"/>
    <w:rsid w:val="000633EA"/>
    <w:rsid w:val="00080965"/>
    <w:rsid w:val="00084E17"/>
    <w:rsid w:val="000943C4"/>
    <w:rsid w:val="000B7B3D"/>
    <w:rsid w:val="000D2870"/>
    <w:rsid w:val="000E573B"/>
    <w:rsid w:val="000F1341"/>
    <w:rsid w:val="000F6772"/>
    <w:rsid w:val="00101D44"/>
    <w:rsid w:val="001157B3"/>
    <w:rsid w:val="00121325"/>
    <w:rsid w:val="00131B33"/>
    <w:rsid w:val="001335D3"/>
    <w:rsid w:val="00175730"/>
    <w:rsid w:val="00180C57"/>
    <w:rsid w:val="001A75C9"/>
    <w:rsid w:val="001A7BEF"/>
    <w:rsid w:val="001B39BB"/>
    <w:rsid w:val="001B675F"/>
    <w:rsid w:val="001D601C"/>
    <w:rsid w:val="001F0589"/>
    <w:rsid w:val="00215671"/>
    <w:rsid w:val="002242F7"/>
    <w:rsid w:val="00231793"/>
    <w:rsid w:val="00232735"/>
    <w:rsid w:val="00236338"/>
    <w:rsid w:val="00242229"/>
    <w:rsid w:val="00247FC8"/>
    <w:rsid w:val="002625F1"/>
    <w:rsid w:val="00263DED"/>
    <w:rsid w:val="00265661"/>
    <w:rsid w:val="00292CBB"/>
    <w:rsid w:val="002957F5"/>
    <w:rsid w:val="002A7629"/>
    <w:rsid w:val="002B078A"/>
    <w:rsid w:val="002B1D82"/>
    <w:rsid w:val="002B6109"/>
    <w:rsid w:val="002E30B1"/>
    <w:rsid w:val="002F1D5E"/>
    <w:rsid w:val="00305346"/>
    <w:rsid w:val="00316B14"/>
    <w:rsid w:val="003215B6"/>
    <w:rsid w:val="003546F9"/>
    <w:rsid w:val="00361C15"/>
    <w:rsid w:val="00393DBD"/>
    <w:rsid w:val="003D0248"/>
    <w:rsid w:val="00421DF2"/>
    <w:rsid w:val="0042313E"/>
    <w:rsid w:val="00424520"/>
    <w:rsid w:val="00426712"/>
    <w:rsid w:val="00465FE0"/>
    <w:rsid w:val="00476A90"/>
    <w:rsid w:val="00483F45"/>
    <w:rsid w:val="004A043C"/>
    <w:rsid w:val="004A1D6E"/>
    <w:rsid w:val="004C2AF8"/>
    <w:rsid w:val="004C7CCC"/>
    <w:rsid w:val="004E5550"/>
    <w:rsid w:val="004F7AB6"/>
    <w:rsid w:val="00501C62"/>
    <w:rsid w:val="00520078"/>
    <w:rsid w:val="00540132"/>
    <w:rsid w:val="005432EC"/>
    <w:rsid w:val="00556F77"/>
    <w:rsid w:val="0056132F"/>
    <w:rsid w:val="005645A8"/>
    <w:rsid w:val="00591D7E"/>
    <w:rsid w:val="005A5DED"/>
    <w:rsid w:val="005B6E18"/>
    <w:rsid w:val="005C1BFB"/>
    <w:rsid w:val="005C6EB1"/>
    <w:rsid w:val="005D61A1"/>
    <w:rsid w:val="005E4D0F"/>
    <w:rsid w:val="005F0384"/>
    <w:rsid w:val="005F3C56"/>
    <w:rsid w:val="00622244"/>
    <w:rsid w:val="0065434C"/>
    <w:rsid w:val="0065654A"/>
    <w:rsid w:val="006778DD"/>
    <w:rsid w:val="00682330"/>
    <w:rsid w:val="0068710D"/>
    <w:rsid w:val="006A13D4"/>
    <w:rsid w:val="006A4E5D"/>
    <w:rsid w:val="00700789"/>
    <w:rsid w:val="00700B99"/>
    <w:rsid w:val="0070713B"/>
    <w:rsid w:val="00715984"/>
    <w:rsid w:val="00721500"/>
    <w:rsid w:val="00734300"/>
    <w:rsid w:val="007343AF"/>
    <w:rsid w:val="00737779"/>
    <w:rsid w:val="00745BB5"/>
    <w:rsid w:val="0075442B"/>
    <w:rsid w:val="007710DA"/>
    <w:rsid w:val="007C0386"/>
    <w:rsid w:val="007C0E06"/>
    <w:rsid w:val="007C7A50"/>
    <w:rsid w:val="007D5B93"/>
    <w:rsid w:val="007F0268"/>
    <w:rsid w:val="00810EF3"/>
    <w:rsid w:val="008119CC"/>
    <w:rsid w:val="008173D3"/>
    <w:rsid w:val="008628D7"/>
    <w:rsid w:val="00890A26"/>
    <w:rsid w:val="008A3380"/>
    <w:rsid w:val="008A4DCA"/>
    <w:rsid w:val="008B1437"/>
    <w:rsid w:val="008B6DEE"/>
    <w:rsid w:val="008B7FD8"/>
    <w:rsid w:val="008C018B"/>
    <w:rsid w:val="008D114B"/>
    <w:rsid w:val="008F2A9B"/>
    <w:rsid w:val="008F5943"/>
    <w:rsid w:val="008F69C3"/>
    <w:rsid w:val="00937F19"/>
    <w:rsid w:val="009468FC"/>
    <w:rsid w:val="00951AF7"/>
    <w:rsid w:val="00953BAF"/>
    <w:rsid w:val="00954D9B"/>
    <w:rsid w:val="00956DF4"/>
    <w:rsid w:val="009634E8"/>
    <w:rsid w:val="00973C97"/>
    <w:rsid w:val="009766CC"/>
    <w:rsid w:val="00985477"/>
    <w:rsid w:val="00987F17"/>
    <w:rsid w:val="009E22EA"/>
    <w:rsid w:val="00A02B9E"/>
    <w:rsid w:val="00A20716"/>
    <w:rsid w:val="00A26CE0"/>
    <w:rsid w:val="00A329ED"/>
    <w:rsid w:val="00A609E8"/>
    <w:rsid w:val="00A65592"/>
    <w:rsid w:val="00A84112"/>
    <w:rsid w:val="00A92E30"/>
    <w:rsid w:val="00AA1066"/>
    <w:rsid w:val="00B067B2"/>
    <w:rsid w:val="00B27452"/>
    <w:rsid w:val="00B55088"/>
    <w:rsid w:val="00B65F45"/>
    <w:rsid w:val="00B67B10"/>
    <w:rsid w:val="00B76CB7"/>
    <w:rsid w:val="00B77520"/>
    <w:rsid w:val="00BC2981"/>
    <w:rsid w:val="00BD5C9F"/>
    <w:rsid w:val="00C13A2C"/>
    <w:rsid w:val="00C26EDD"/>
    <w:rsid w:val="00C60B23"/>
    <w:rsid w:val="00C80C3A"/>
    <w:rsid w:val="00C876C5"/>
    <w:rsid w:val="00CC1E67"/>
    <w:rsid w:val="00CE2DFB"/>
    <w:rsid w:val="00CF1EA5"/>
    <w:rsid w:val="00D16879"/>
    <w:rsid w:val="00D3109C"/>
    <w:rsid w:val="00D4362D"/>
    <w:rsid w:val="00D67553"/>
    <w:rsid w:val="00D70908"/>
    <w:rsid w:val="00D73539"/>
    <w:rsid w:val="00DA7DFA"/>
    <w:rsid w:val="00DB7A58"/>
    <w:rsid w:val="00DC50E0"/>
    <w:rsid w:val="00DD229E"/>
    <w:rsid w:val="00DD6464"/>
    <w:rsid w:val="00DF353D"/>
    <w:rsid w:val="00E261FA"/>
    <w:rsid w:val="00E34EC6"/>
    <w:rsid w:val="00E4764A"/>
    <w:rsid w:val="00E541C7"/>
    <w:rsid w:val="00E60A8C"/>
    <w:rsid w:val="00E950B0"/>
    <w:rsid w:val="00EA0EB0"/>
    <w:rsid w:val="00EA57DA"/>
    <w:rsid w:val="00EB0443"/>
    <w:rsid w:val="00EB22BC"/>
    <w:rsid w:val="00EC42CC"/>
    <w:rsid w:val="00EC4D41"/>
    <w:rsid w:val="00EE22DB"/>
    <w:rsid w:val="00EE3651"/>
    <w:rsid w:val="00EF2E64"/>
    <w:rsid w:val="00EF7457"/>
    <w:rsid w:val="00F3605E"/>
    <w:rsid w:val="00F4448A"/>
    <w:rsid w:val="00F814DD"/>
    <w:rsid w:val="00FA5BC9"/>
    <w:rsid w:val="00FD47B6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8608D5-E78F-4609-9125-EE6FD63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7"/>
  </w:style>
  <w:style w:type="paragraph" w:styleId="1">
    <w:name w:val="heading 1"/>
    <w:basedOn w:val="a"/>
    <w:next w:val="a"/>
    <w:link w:val="10"/>
    <w:qFormat/>
    <w:rsid w:val="005E4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0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26"/>
  </w:style>
  <w:style w:type="paragraph" w:styleId="a5">
    <w:name w:val="footer"/>
    <w:basedOn w:val="a"/>
    <w:link w:val="a6"/>
    <w:uiPriority w:val="99"/>
    <w:unhideWhenUsed/>
    <w:rsid w:val="0089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A26"/>
  </w:style>
  <w:style w:type="paragraph" w:styleId="a7">
    <w:name w:val="Balloon Text"/>
    <w:basedOn w:val="a"/>
    <w:link w:val="a8"/>
    <w:uiPriority w:val="99"/>
    <w:semiHidden/>
    <w:unhideWhenUsed/>
    <w:rsid w:val="008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943"/>
    <w:pPr>
      <w:ind w:left="720"/>
      <w:contextualSpacing/>
    </w:pPr>
  </w:style>
  <w:style w:type="paragraph" w:styleId="aa">
    <w:name w:val="No Spacing"/>
    <w:link w:val="ab"/>
    <w:qFormat/>
    <w:rsid w:val="00247FC8"/>
    <w:pPr>
      <w:spacing w:after="0" w:line="240" w:lineRule="auto"/>
    </w:pPr>
  </w:style>
  <w:style w:type="character" w:customStyle="1" w:styleId="ab">
    <w:name w:val="Без интервала Знак"/>
    <w:link w:val="aa"/>
    <w:locked/>
    <w:rsid w:val="00247FC8"/>
  </w:style>
  <w:style w:type="character" w:styleId="ac">
    <w:name w:val="Hyperlink"/>
    <w:basedOn w:val="a0"/>
    <w:uiPriority w:val="99"/>
    <w:unhideWhenUsed/>
    <w:rsid w:val="00247FC8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9E22EA"/>
    <w:rPr>
      <w:i/>
      <w:iCs/>
    </w:rPr>
  </w:style>
  <w:style w:type="character" w:styleId="ae">
    <w:name w:val="Strong"/>
    <w:basedOn w:val="a0"/>
    <w:uiPriority w:val="22"/>
    <w:qFormat/>
    <w:rsid w:val="009E22EA"/>
    <w:rPr>
      <w:b/>
      <w:bCs/>
    </w:rPr>
  </w:style>
  <w:style w:type="character" w:customStyle="1" w:styleId="s1">
    <w:name w:val="s1"/>
    <w:basedOn w:val="a0"/>
    <w:rsid w:val="005E4D0F"/>
  </w:style>
  <w:style w:type="character" w:customStyle="1" w:styleId="s8">
    <w:name w:val="s8"/>
    <w:basedOn w:val="a0"/>
    <w:rsid w:val="005E4D0F"/>
  </w:style>
  <w:style w:type="character" w:customStyle="1" w:styleId="s7">
    <w:name w:val="s7"/>
    <w:basedOn w:val="a0"/>
    <w:rsid w:val="005E4D0F"/>
  </w:style>
  <w:style w:type="paragraph" w:customStyle="1" w:styleId="p1">
    <w:name w:val="p1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4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4D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4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E4D0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E4D0F"/>
    <w:rPr>
      <w:rFonts w:ascii="Arial" w:eastAsia="Times New Roman" w:hAnsi="Arial" w:cs="Arial"/>
      <w:i/>
      <w:iCs/>
      <w:sz w:val="18"/>
      <w:szCs w:val="24"/>
      <w:lang w:eastAsia="ru-RU"/>
    </w:rPr>
  </w:style>
  <w:style w:type="table" w:styleId="af2">
    <w:name w:val="Table Grid"/>
    <w:basedOn w:val="a1"/>
    <w:uiPriority w:val="39"/>
    <w:rsid w:val="005E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semiHidden/>
    <w:unhideWhenUsed/>
    <w:rsid w:val="005E4D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5E4D0F"/>
  </w:style>
  <w:style w:type="character" w:customStyle="1" w:styleId="c0">
    <w:name w:val="c0"/>
    <w:basedOn w:val="a0"/>
    <w:rsid w:val="005E4D0F"/>
  </w:style>
  <w:style w:type="paragraph" w:customStyle="1" w:styleId="p17">
    <w:name w:val="p17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E4D0F"/>
  </w:style>
  <w:style w:type="paragraph" w:customStyle="1" w:styleId="p18">
    <w:name w:val="p18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4D0F"/>
  </w:style>
  <w:style w:type="paragraph" w:customStyle="1" w:styleId="c1">
    <w:name w:val="c1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D0F"/>
  </w:style>
  <w:style w:type="character" w:customStyle="1" w:styleId="60">
    <w:name w:val="Заголовок 6 Знак"/>
    <w:basedOn w:val="a0"/>
    <w:link w:val="6"/>
    <w:uiPriority w:val="9"/>
    <w:semiHidden/>
    <w:rsid w:val="0003701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84">
          <w:marLeft w:val="0"/>
          <w:marRight w:val="0"/>
          <w:marTop w:val="240"/>
          <w:marBottom w:val="24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78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70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  <w:divsChild>
                <w:div w:id="1005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0818C1AB84E80878F475CDE35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BDF04-B7AE-4B28-9351-9299A3874556}"/>
      </w:docPartPr>
      <w:docPartBody>
        <w:p w:rsidR="001235ED" w:rsidRDefault="001235ED" w:rsidP="001235ED">
          <w:pPr>
            <w:pStyle w:val="E720818C1AB84E80878F475CDE35AC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D"/>
    <w:rsid w:val="000037E1"/>
    <w:rsid w:val="001235ED"/>
    <w:rsid w:val="00133AF1"/>
    <w:rsid w:val="0020269D"/>
    <w:rsid w:val="00226160"/>
    <w:rsid w:val="003F2B45"/>
    <w:rsid w:val="00440C3A"/>
    <w:rsid w:val="005870C1"/>
    <w:rsid w:val="00707854"/>
    <w:rsid w:val="00B35385"/>
    <w:rsid w:val="00B72B5D"/>
    <w:rsid w:val="00C96D6B"/>
    <w:rsid w:val="00CE0CE2"/>
    <w:rsid w:val="00D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20818C1AB84E80878F475CDE35ACE7">
    <w:name w:val="E720818C1AB84E80878F475CDE35ACE7"/>
    <w:rsid w:val="001235ED"/>
  </w:style>
  <w:style w:type="paragraph" w:customStyle="1" w:styleId="96942668D2334C40BBA230A19C22E7A2">
    <w:name w:val="96942668D2334C40BBA230A19C22E7A2"/>
    <w:rsid w:val="001235ED"/>
  </w:style>
  <w:style w:type="paragraph" w:customStyle="1" w:styleId="27E0B12C7FA04452A36DF9345E4D4154">
    <w:name w:val="27E0B12C7FA04452A36DF9345E4D4154"/>
    <w:rsid w:val="00226160"/>
  </w:style>
  <w:style w:type="paragraph" w:customStyle="1" w:styleId="8460B3A5938C40F594102396A999BC2F">
    <w:name w:val="8460B3A5938C40F594102396A999BC2F"/>
    <w:rsid w:val="00226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44254-99F2-44F9-99EF-017C81D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Дёмина Татьяна Юрьевна / МБОУ «Северская гимназия»</vt:lpstr>
    </vt:vector>
  </TitlesOfParts>
  <Company>Hewlett-Packard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Дёмина Татьяна Юрьевна / МБОУ «Северская гимназия»</dc:title>
  <dc:creator>Дёмина Т.Ю.</dc:creator>
  <cp:keywords>лучшие практики наставничества</cp:keywords>
  <cp:lastModifiedBy>User</cp:lastModifiedBy>
  <cp:revision>2</cp:revision>
  <cp:lastPrinted>2020-06-29T09:09:00Z</cp:lastPrinted>
  <dcterms:created xsi:type="dcterms:W3CDTF">2021-11-18T08:06:00Z</dcterms:created>
  <dcterms:modified xsi:type="dcterms:W3CDTF">2021-11-18T08:06:00Z</dcterms:modified>
  <cp:category>наставничество</cp:category>
</cp:coreProperties>
</file>