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C3342" w14:textId="5C7E379C" w:rsidR="001D3829" w:rsidRPr="00540E67" w:rsidRDefault="00540E67" w:rsidP="00540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540E67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540E67">
        <w:rPr>
          <w:rFonts w:ascii="Times New Roman" w:hAnsi="Times New Roman" w:cs="Times New Roman"/>
          <w:sz w:val="24"/>
          <w:szCs w:val="24"/>
        </w:rPr>
        <w:t>Практическая и проектная деятельность школьников в курсе биологии</w:t>
      </w:r>
      <w:r w:rsidRPr="00540E67">
        <w:rPr>
          <w:rFonts w:ascii="Times New Roman" w:hAnsi="Times New Roman" w:cs="Times New Roman"/>
          <w:sz w:val="24"/>
          <w:szCs w:val="24"/>
        </w:rPr>
        <w:t>.</w:t>
      </w:r>
    </w:p>
    <w:p w14:paraId="7128531B" w14:textId="2656741D" w:rsidR="00540E67" w:rsidRPr="00540E67" w:rsidRDefault="00540E67" w:rsidP="00540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540E67">
        <w:rPr>
          <w:rFonts w:ascii="Times New Roman" w:hAnsi="Times New Roman" w:cs="Times New Roman"/>
          <w:sz w:val="24"/>
          <w:szCs w:val="24"/>
        </w:rPr>
        <w:t>Учитель биологии МАОУ «СОШ № 76» Болдесова Елена Александровна.</w:t>
      </w:r>
    </w:p>
    <w:p w14:paraId="6CCAC0FB" w14:textId="395A603C" w:rsidR="00540E67" w:rsidRDefault="00540E67"/>
    <w:p w14:paraId="195E83F9" w14:textId="1C9AF002" w:rsidR="00540E67" w:rsidRPr="00011627" w:rsidRDefault="00540E67" w:rsidP="00011627">
      <w:pPr>
        <w:spacing w:after="0"/>
        <w:ind w:left="-709" w:firstLine="425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Образовательная система активно внедряет разнообразные метод</w:t>
      </w:r>
      <w:r w:rsidR="00011627"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ы </w:t>
      </w:r>
      <w:r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обучения, среди которых особую и наиболее актуальную в данное время</w:t>
      </w:r>
      <w:r w:rsidR="00011627"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роль играет проектная деятельность. Она позволяет ученикам не только</w:t>
      </w:r>
      <w:r w:rsidR="00011627"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приобретать новые знания, но и развивать навыки самостоятельной</w:t>
      </w:r>
      <w:r w:rsidR="00011627"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работы, творческого и критического мышлений, а также </w:t>
      </w:r>
      <w:r w:rsidR="00011627"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командной работы</w:t>
      </w:r>
      <w:r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 В контексте дополнительного образования, проектная</w:t>
      </w:r>
      <w:r w:rsidR="00011627"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деятельность является важным инструментом, позволяющим формировать</w:t>
      </w:r>
      <w:r w:rsidR="00011627"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у учеников новые компетенции, необходимые для успешной адаптации в</w:t>
      </w:r>
      <w:r w:rsidR="00011627"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обществе.</w:t>
      </w:r>
    </w:p>
    <w:p w14:paraId="40115D4A" w14:textId="4647E0CF" w:rsidR="00540E67" w:rsidRPr="00011627" w:rsidRDefault="00540E67" w:rsidP="00011627">
      <w:pPr>
        <w:spacing w:after="0"/>
        <w:ind w:left="-709" w:firstLine="425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Безусловно, проектная деятельность в настоящее время является</w:t>
      </w:r>
      <w:r w:rsid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одной из наиболее актуальных и перспективных форм обучения, которая</w:t>
      </w:r>
      <w:r w:rsid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позволяет стимулировать интерес учеников к образованию и развивать их</w:t>
      </w:r>
      <w:r w:rsid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навыки самостоятельной работы, творческого мышления и командной</w:t>
      </w:r>
      <w:r w:rsid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работы. Одним из первых, кто обратил внимание на важность проектной</w:t>
      </w:r>
      <w:r w:rsid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деятельности в образовании, был Джон Дьюи, который активно</w:t>
      </w:r>
      <w:r w:rsid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пропагандировал метод проектов в своих работах в начале 20-го века.</w:t>
      </w:r>
    </w:p>
    <w:p w14:paraId="372C10A1" w14:textId="0597E573" w:rsidR="00540E67" w:rsidRPr="00011627" w:rsidRDefault="00540E67" w:rsidP="00011627">
      <w:pPr>
        <w:spacing w:after="0"/>
        <w:ind w:left="-709" w:firstLine="425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В последние годы проектная деятельность привлекла внимание</w:t>
      </w:r>
      <w:r w:rsid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многих ученых и педагогов, которые проводят исследования и</w:t>
      </w:r>
      <w:r w:rsid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эксперименты с целью выявления эффективности этого метода обучения.</w:t>
      </w:r>
      <w:r w:rsid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Современность характеризуется быстрыми темпами развития технологий</w:t>
      </w:r>
      <w:r w:rsid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и новых методов обучения, а также потребностью в многостороннем</w:t>
      </w:r>
      <w:r w:rsid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развитии личности. Необходимо учитывать, что современная</w:t>
      </w:r>
      <w:r w:rsid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образовательная система сталкивается с рядом проблем, связанных с</w:t>
      </w:r>
    </w:p>
    <w:p w14:paraId="22140D91" w14:textId="6753273F" w:rsidR="00540E67" w:rsidRPr="00011627" w:rsidRDefault="00540E67" w:rsidP="00011627">
      <w:pPr>
        <w:spacing w:after="0"/>
        <w:ind w:left="-709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недостаточной эффективностью обучения и развитием учеников. Исходя</w:t>
      </w:r>
      <w:r w:rsid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из этого, важно исследовать, как проектная деятельность может помочь</w:t>
      </w:r>
      <w:r w:rsid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решить эти проблемы.</w:t>
      </w:r>
    </w:p>
    <w:p w14:paraId="5B2AC2B9" w14:textId="32F257F9" w:rsidR="00540E67" w:rsidRPr="00011627" w:rsidRDefault="00540E67" w:rsidP="00011627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1627">
        <w:rPr>
          <w:rFonts w:ascii="Times New Roman" w:hAnsi="Times New Roman" w:cs="Times New Roman"/>
          <w:sz w:val="24"/>
          <w:szCs w:val="24"/>
        </w:rPr>
        <w:t xml:space="preserve">Создание и проведение </w:t>
      </w:r>
      <w:r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биологических</w:t>
      </w:r>
      <w:r w:rsidRPr="00011627">
        <w:rPr>
          <w:rFonts w:ascii="Times New Roman" w:hAnsi="Times New Roman" w:cs="Times New Roman"/>
          <w:sz w:val="24"/>
          <w:szCs w:val="24"/>
        </w:rPr>
        <w:t xml:space="preserve"> проектов в школьном образовании. Практикумы по </w:t>
      </w:r>
      <w:r w:rsidRPr="0001162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биологии</w:t>
      </w:r>
      <w:r w:rsidRPr="00011627">
        <w:rPr>
          <w:rFonts w:ascii="Times New Roman" w:hAnsi="Times New Roman" w:cs="Times New Roman"/>
          <w:sz w:val="24"/>
          <w:szCs w:val="24"/>
        </w:rPr>
        <w:t xml:space="preserve"> растений и животных.</w:t>
      </w:r>
    </w:p>
    <w:p w14:paraId="1625BF28" w14:textId="54A9EC89" w:rsidR="00540E67" w:rsidRDefault="00540E67" w:rsidP="00011627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11627">
        <w:rPr>
          <w:rFonts w:ascii="Times New Roman" w:hAnsi="Times New Roman" w:cs="Times New Roman"/>
          <w:sz w:val="24"/>
          <w:szCs w:val="24"/>
        </w:rPr>
        <w:t xml:space="preserve">На </w:t>
      </w:r>
      <w:r w:rsidR="00011627" w:rsidRPr="00011627">
        <w:rPr>
          <w:rFonts w:ascii="Times New Roman" w:hAnsi="Times New Roman" w:cs="Times New Roman"/>
          <w:sz w:val="24"/>
          <w:szCs w:val="24"/>
        </w:rPr>
        <w:t>примере практической</w:t>
      </w:r>
      <w:r w:rsidR="00011627">
        <w:rPr>
          <w:rFonts w:ascii="Times New Roman" w:hAnsi="Times New Roman" w:cs="Times New Roman"/>
          <w:sz w:val="24"/>
          <w:szCs w:val="24"/>
        </w:rPr>
        <w:t xml:space="preserve"> </w:t>
      </w:r>
      <w:r w:rsidRPr="00011627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011627">
        <w:rPr>
          <w:rFonts w:ascii="Times New Roman" w:hAnsi="Times New Roman" w:cs="Times New Roman"/>
          <w:sz w:val="24"/>
          <w:szCs w:val="24"/>
        </w:rPr>
        <w:t xml:space="preserve">определение хромосом. </w:t>
      </w:r>
    </w:p>
    <w:p w14:paraId="16BFDC7C" w14:textId="77777777" w:rsidR="00011627" w:rsidRPr="00011627" w:rsidRDefault="00011627" w:rsidP="00011627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11627">
        <w:rPr>
          <w:rFonts w:ascii="Times New Roman" w:hAnsi="Times New Roman" w:cs="Times New Roman"/>
          <w:sz w:val="24"/>
          <w:szCs w:val="24"/>
        </w:rPr>
        <w:t>Хромосомы в митозе</w:t>
      </w:r>
    </w:p>
    <w:p w14:paraId="597A405C" w14:textId="77777777" w:rsidR="00011627" w:rsidRPr="00011627" w:rsidRDefault="00011627" w:rsidP="00011627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11627">
        <w:rPr>
          <w:rFonts w:ascii="Times New Roman" w:hAnsi="Times New Roman" w:cs="Times New Roman"/>
          <w:sz w:val="24"/>
          <w:szCs w:val="24"/>
        </w:rPr>
        <w:t>Материальные основы наследственности (цитогенетика)</w:t>
      </w:r>
    </w:p>
    <w:p w14:paraId="2A247242" w14:textId="03267A65" w:rsidR="00011627" w:rsidRPr="00011627" w:rsidRDefault="00011627" w:rsidP="00011627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11627">
        <w:rPr>
          <w:rFonts w:ascii="Times New Roman" w:hAnsi="Times New Roman" w:cs="Times New Roman"/>
          <w:sz w:val="24"/>
          <w:szCs w:val="24"/>
        </w:rPr>
        <w:t>Цель занятия. Знакомство с цитологическими основами наследственности,</w:t>
      </w:r>
      <w:r w:rsidR="00227C5C">
        <w:rPr>
          <w:rFonts w:ascii="Times New Roman" w:hAnsi="Times New Roman" w:cs="Times New Roman"/>
          <w:sz w:val="24"/>
          <w:szCs w:val="24"/>
        </w:rPr>
        <w:t xml:space="preserve"> </w:t>
      </w:r>
      <w:r w:rsidRPr="00011627">
        <w:rPr>
          <w:rFonts w:ascii="Times New Roman" w:hAnsi="Times New Roman" w:cs="Times New Roman"/>
          <w:sz w:val="24"/>
          <w:szCs w:val="24"/>
        </w:rPr>
        <w:t>строением и поведением хромосом в митозе и мейозе, разнообразием</w:t>
      </w:r>
      <w:r w:rsidR="00227C5C">
        <w:rPr>
          <w:rFonts w:ascii="Times New Roman" w:hAnsi="Times New Roman" w:cs="Times New Roman"/>
          <w:sz w:val="24"/>
          <w:szCs w:val="24"/>
        </w:rPr>
        <w:t xml:space="preserve"> </w:t>
      </w:r>
      <w:r w:rsidRPr="00011627">
        <w:rPr>
          <w:rFonts w:ascii="Times New Roman" w:hAnsi="Times New Roman" w:cs="Times New Roman"/>
          <w:sz w:val="24"/>
          <w:szCs w:val="24"/>
        </w:rPr>
        <w:t>кариотипов природных объектов.</w:t>
      </w:r>
    </w:p>
    <w:p w14:paraId="53400666" w14:textId="77777777" w:rsidR="00011627" w:rsidRPr="00011627" w:rsidRDefault="00011627" w:rsidP="00011627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11627">
        <w:rPr>
          <w:rFonts w:ascii="Times New Roman" w:hAnsi="Times New Roman" w:cs="Times New Roman"/>
          <w:sz w:val="24"/>
          <w:szCs w:val="24"/>
        </w:rPr>
        <w:t>Задачи:</w:t>
      </w:r>
    </w:p>
    <w:p w14:paraId="3BDBA1BC" w14:textId="7D474AC6" w:rsidR="00011627" w:rsidRPr="00011627" w:rsidRDefault="00011627" w:rsidP="00011627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11627">
        <w:rPr>
          <w:rFonts w:ascii="Times New Roman" w:hAnsi="Times New Roman" w:cs="Times New Roman"/>
          <w:sz w:val="24"/>
          <w:szCs w:val="24"/>
        </w:rPr>
        <w:t>1. Изучить строение хромосом эукариотической клетки, обсудить стадии</w:t>
      </w:r>
      <w:r w:rsidR="00227C5C">
        <w:rPr>
          <w:rFonts w:ascii="Times New Roman" w:hAnsi="Times New Roman" w:cs="Times New Roman"/>
          <w:sz w:val="24"/>
          <w:szCs w:val="24"/>
        </w:rPr>
        <w:t xml:space="preserve"> </w:t>
      </w:r>
      <w:r w:rsidRPr="00011627">
        <w:rPr>
          <w:rFonts w:ascii="Times New Roman" w:hAnsi="Times New Roman" w:cs="Times New Roman"/>
          <w:sz w:val="24"/>
          <w:szCs w:val="24"/>
        </w:rPr>
        <w:t>клеточного цикла, а также стадии митоза и мейоза.</w:t>
      </w:r>
    </w:p>
    <w:p w14:paraId="5622B0C1" w14:textId="04A1357F" w:rsidR="00011627" w:rsidRPr="00011627" w:rsidRDefault="00011627" w:rsidP="00011627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11627">
        <w:rPr>
          <w:rFonts w:ascii="Times New Roman" w:hAnsi="Times New Roman" w:cs="Times New Roman"/>
          <w:sz w:val="24"/>
          <w:szCs w:val="24"/>
        </w:rPr>
        <w:t>2. Познакомиться с хромосомными наборами (кариотипами) разных</w:t>
      </w:r>
      <w:r w:rsidR="00227C5C">
        <w:rPr>
          <w:rFonts w:ascii="Times New Roman" w:hAnsi="Times New Roman" w:cs="Times New Roman"/>
          <w:sz w:val="24"/>
          <w:szCs w:val="24"/>
        </w:rPr>
        <w:t xml:space="preserve"> </w:t>
      </w:r>
      <w:r w:rsidRPr="00011627">
        <w:rPr>
          <w:rFonts w:ascii="Times New Roman" w:hAnsi="Times New Roman" w:cs="Times New Roman"/>
          <w:sz w:val="24"/>
          <w:szCs w:val="24"/>
        </w:rPr>
        <w:t>представителей растений и животных.</w:t>
      </w:r>
    </w:p>
    <w:p w14:paraId="3AE1D6A4" w14:textId="5F34ACC8" w:rsidR="00011627" w:rsidRPr="00011627" w:rsidRDefault="00011627" w:rsidP="00011627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11627">
        <w:rPr>
          <w:rFonts w:ascii="Times New Roman" w:hAnsi="Times New Roman" w:cs="Times New Roman"/>
          <w:sz w:val="24"/>
          <w:szCs w:val="24"/>
        </w:rPr>
        <w:t>3. Овладеть методами приготовления препаратов хромосом и</w:t>
      </w:r>
      <w:r w:rsidR="00227C5C">
        <w:rPr>
          <w:rFonts w:ascii="Times New Roman" w:hAnsi="Times New Roman" w:cs="Times New Roman"/>
          <w:sz w:val="24"/>
          <w:szCs w:val="24"/>
        </w:rPr>
        <w:t xml:space="preserve"> </w:t>
      </w:r>
      <w:r w:rsidRPr="00011627">
        <w:rPr>
          <w:rFonts w:ascii="Times New Roman" w:hAnsi="Times New Roman" w:cs="Times New Roman"/>
          <w:sz w:val="24"/>
          <w:szCs w:val="24"/>
        </w:rPr>
        <w:t>микроскопирования.</w:t>
      </w:r>
    </w:p>
    <w:p w14:paraId="15837911" w14:textId="72EE8F0B" w:rsidR="00011627" w:rsidRPr="00011627" w:rsidRDefault="00011627" w:rsidP="00011627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11627">
        <w:rPr>
          <w:rFonts w:ascii="Times New Roman" w:hAnsi="Times New Roman" w:cs="Times New Roman"/>
          <w:sz w:val="24"/>
          <w:szCs w:val="24"/>
        </w:rPr>
        <w:t>Методы: Изготовление временных давленых препаратов хромосом (с</w:t>
      </w:r>
      <w:r w:rsidR="00227C5C">
        <w:rPr>
          <w:rFonts w:ascii="Times New Roman" w:hAnsi="Times New Roman" w:cs="Times New Roman"/>
          <w:sz w:val="24"/>
          <w:szCs w:val="24"/>
        </w:rPr>
        <w:t xml:space="preserve"> </w:t>
      </w:r>
      <w:r w:rsidRPr="00011627">
        <w:rPr>
          <w:rFonts w:ascii="Times New Roman" w:hAnsi="Times New Roman" w:cs="Times New Roman"/>
          <w:sz w:val="24"/>
          <w:szCs w:val="24"/>
        </w:rPr>
        <w:t>окраской ацетокармином или ацетоорсеином) для наблюдений митоза в</w:t>
      </w:r>
      <w:r w:rsidR="00227C5C">
        <w:rPr>
          <w:rFonts w:ascii="Times New Roman" w:hAnsi="Times New Roman" w:cs="Times New Roman"/>
          <w:sz w:val="24"/>
          <w:szCs w:val="24"/>
        </w:rPr>
        <w:t xml:space="preserve"> </w:t>
      </w:r>
      <w:r w:rsidRPr="00011627">
        <w:rPr>
          <w:rFonts w:ascii="Times New Roman" w:hAnsi="Times New Roman" w:cs="Times New Roman"/>
          <w:sz w:val="24"/>
          <w:szCs w:val="24"/>
        </w:rPr>
        <w:t>корешках лука и мейоза в пыльниках ржи.</w:t>
      </w:r>
    </w:p>
    <w:p w14:paraId="292F2E55" w14:textId="77777777" w:rsidR="001D38AF" w:rsidRDefault="001D38AF" w:rsidP="00011627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6E9B9C35" w14:textId="3475E06B" w:rsidR="00011627" w:rsidRPr="00011627" w:rsidRDefault="00011627" w:rsidP="00011627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11627">
        <w:rPr>
          <w:rFonts w:ascii="Times New Roman" w:hAnsi="Times New Roman" w:cs="Times New Roman"/>
          <w:sz w:val="24"/>
          <w:szCs w:val="24"/>
        </w:rPr>
        <w:t>Задание I. Изучение митоза на препаратах гистологических срезов корней</w:t>
      </w:r>
      <w:r w:rsidR="00227C5C">
        <w:rPr>
          <w:rFonts w:ascii="Times New Roman" w:hAnsi="Times New Roman" w:cs="Times New Roman"/>
          <w:sz w:val="24"/>
          <w:szCs w:val="24"/>
        </w:rPr>
        <w:t xml:space="preserve"> </w:t>
      </w:r>
      <w:r w:rsidRPr="00011627">
        <w:rPr>
          <w:rFonts w:ascii="Times New Roman" w:hAnsi="Times New Roman" w:cs="Times New Roman"/>
          <w:sz w:val="24"/>
          <w:szCs w:val="24"/>
        </w:rPr>
        <w:t>растений</w:t>
      </w:r>
    </w:p>
    <w:p w14:paraId="7EDCBC0C" w14:textId="4557917A" w:rsidR="00011627" w:rsidRPr="00011627" w:rsidRDefault="00011627" w:rsidP="00011627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11627">
        <w:rPr>
          <w:rFonts w:ascii="Times New Roman" w:hAnsi="Times New Roman" w:cs="Times New Roman"/>
          <w:sz w:val="24"/>
          <w:szCs w:val="24"/>
        </w:rPr>
        <w:t>Рассмотрите постоянные гистологические препараты клеток растений,</w:t>
      </w:r>
      <w:r w:rsidR="00227C5C">
        <w:rPr>
          <w:rFonts w:ascii="Times New Roman" w:hAnsi="Times New Roman" w:cs="Times New Roman"/>
          <w:sz w:val="24"/>
          <w:szCs w:val="24"/>
        </w:rPr>
        <w:t xml:space="preserve"> </w:t>
      </w:r>
      <w:r w:rsidRPr="00011627">
        <w:rPr>
          <w:rFonts w:ascii="Times New Roman" w:hAnsi="Times New Roman" w:cs="Times New Roman"/>
          <w:sz w:val="24"/>
          <w:szCs w:val="24"/>
        </w:rPr>
        <w:t>делящихся митозом. Составьте описание препарата, ориентируясь на</w:t>
      </w:r>
      <w:r w:rsidR="00227C5C">
        <w:rPr>
          <w:rFonts w:ascii="Times New Roman" w:hAnsi="Times New Roman" w:cs="Times New Roman"/>
          <w:sz w:val="24"/>
          <w:szCs w:val="24"/>
        </w:rPr>
        <w:t xml:space="preserve"> </w:t>
      </w:r>
      <w:r w:rsidRPr="00011627">
        <w:rPr>
          <w:rFonts w:ascii="Times New Roman" w:hAnsi="Times New Roman" w:cs="Times New Roman"/>
          <w:sz w:val="24"/>
          <w:szCs w:val="24"/>
        </w:rPr>
        <w:t>следующий план: «Видна меристематическая ткань, клетки которой имеют 4-угольную форму. Большинство клеток находится в …. Ядра клеток (указать</w:t>
      </w:r>
      <w:r w:rsidR="00227C5C">
        <w:rPr>
          <w:rFonts w:ascii="Times New Roman" w:hAnsi="Times New Roman" w:cs="Times New Roman"/>
          <w:sz w:val="24"/>
          <w:szCs w:val="24"/>
        </w:rPr>
        <w:t xml:space="preserve"> </w:t>
      </w:r>
      <w:r w:rsidRPr="00011627">
        <w:rPr>
          <w:rFonts w:ascii="Times New Roman" w:hAnsi="Times New Roman" w:cs="Times New Roman"/>
          <w:sz w:val="24"/>
          <w:szCs w:val="24"/>
        </w:rPr>
        <w:t>форму, размер). Какие структуры оказываются окрашенными? Где находятся</w:t>
      </w:r>
      <w:r w:rsidR="00227C5C">
        <w:rPr>
          <w:rFonts w:ascii="Times New Roman" w:hAnsi="Times New Roman" w:cs="Times New Roman"/>
          <w:sz w:val="24"/>
          <w:szCs w:val="24"/>
        </w:rPr>
        <w:t xml:space="preserve"> </w:t>
      </w:r>
      <w:r w:rsidRPr="00011627">
        <w:rPr>
          <w:rFonts w:ascii="Times New Roman" w:hAnsi="Times New Roman" w:cs="Times New Roman"/>
          <w:sz w:val="24"/>
          <w:szCs w:val="24"/>
        </w:rPr>
        <w:t>делящиеся клетки? Какие фазы митоза Вы можете выделить? Объясните.</w:t>
      </w:r>
      <w:r w:rsidR="00227C5C">
        <w:rPr>
          <w:rFonts w:ascii="Times New Roman" w:hAnsi="Times New Roman" w:cs="Times New Roman"/>
          <w:sz w:val="24"/>
          <w:szCs w:val="24"/>
        </w:rPr>
        <w:t xml:space="preserve"> </w:t>
      </w:r>
      <w:r w:rsidRPr="00011627">
        <w:rPr>
          <w:rFonts w:ascii="Times New Roman" w:hAnsi="Times New Roman" w:cs="Times New Roman"/>
          <w:sz w:val="24"/>
          <w:szCs w:val="24"/>
        </w:rPr>
        <w:t>Сколько хромосом Вы можете различить на препарате?». Зарисуйте фрагмент</w:t>
      </w:r>
      <w:r w:rsidR="00227C5C">
        <w:rPr>
          <w:rFonts w:ascii="Times New Roman" w:hAnsi="Times New Roman" w:cs="Times New Roman"/>
          <w:sz w:val="24"/>
          <w:szCs w:val="24"/>
        </w:rPr>
        <w:t xml:space="preserve"> </w:t>
      </w:r>
      <w:r w:rsidRPr="00011627">
        <w:rPr>
          <w:rFonts w:ascii="Times New Roman" w:hAnsi="Times New Roman" w:cs="Times New Roman"/>
          <w:sz w:val="24"/>
          <w:szCs w:val="24"/>
        </w:rPr>
        <w:t>препарата, подписав все фазы митоза и отобразив характерные черты.</w:t>
      </w:r>
    </w:p>
    <w:p w14:paraId="536ECDF7" w14:textId="4DB6D6CD" w:rsidR="00011627" w:rsidRDefault="00011627" w:rsidP="00011627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11627">
        <w:rPr>
          <w:rFonts w:ascii="Times New Roman" w:hAnsi="Times New Roman" w:cs="Times New Roman"/>
          <w:sz w:val="24"/>
          <w:szCs w:val="24"/>
        </w:rPr>
        <w:t>• Постоянные препараты: поперечный срез корня растения (пшеница,</w:t>
      </w:r>
      <w:r w:rsidR="00227C5C">
        <w:rPr>
          <w:rFonts w:ascii="Times New Roman" w:hAnsi="Times New Roman" w:cs="Times New Roman"/>
          <w:sz w:val="24"/>
          <w:szCs w:val="24"/>
        </w:rPr>
        <w:t xml:space="preserve"> </w:t>
      </w:r>
      <w:r w:rsidRPr="00011627">
        <w:rPr>
          <w:rFonts w:ascii="Times New Roman" w:hAnsi="Times New Roman" w:cs="Times New Roman"/>
          <w:sz w:val="24"/>
          <w:szCs w:val="24"/>
        </w:rPr>
        <w:t>рожь, лук и др.)</w:t>
      </w:r>
    </w:p>
    <w:p w14:paraId="7A5B5BFF" w14:textId="1DE54A90" w:rsidR="001D38AF" w:rsidRDefault="001D38AF" w:rsidP="00011627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006A32C9" w14:textId="052AEC8A" w:rsidR="001D38AF" w:rsidRDefault="001D38AF" w:rsidP="00011627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6CF75E3E" w14:textId="5C90A77A" w:rsidR="001D38AF" w:rsidRP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59DC5A6B" w14:textId="3929C983" w:rsidR="001D38AF" w:rsidRP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t>Задание II. Изучение митоза в корешках растений путем приготовления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давленых препаратов.</w:t>
      </w:r>
    </w:p>
    <w:p w14:paraId="00EF6266" w14:textId="4511F0EA" w:rsidR="001D38AF" w:rsidRP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t>Для исследования митоза используют ткань меристемы корешков лука (рис.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1.3), семян гороха, бобов, злаков или других растений. Семена предварительно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проращивают в чашках Петри на нескольких слоях влажной фильтровальной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бумаги при температуре 22-25°С. Луковицы проращивают в стаканчике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водопроводной водой при комнатной температуре. На 2-3 день, когда корешки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достигнут 0,6-1 см, для накопления митотически делящихся клеток проростки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помещают в раствор колхицина (не менее 0,1 мг/мл) или в холодильник на 4-12 часов. Перед фиксацией проросшие семена или луковицы можно поместить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на 1-2 часа на свет (поставить под лампу или на подоконник). Несколько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кончиков корня длиной 8-10 мм отрезают и помещают их в пробирку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свежеприготовленным охлажденным фиксатором «3:1» (3 части этилового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спирта и 1 часть ледяной уксусной кислоты) минимум на 1 час. У бобовых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приготовления препаратов лучше использовать вторичные (боковые)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корешки, в которых обычно деление клеток идет более интенсивно.</w:t>
      </w:r>
    </w:p>
    <w:p w14:paraId="3264CA09" w14:textId="21CF9488" w:rsidR="001D38AF" w:rsidRP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t>Зафиксированный таким образом материал можно хранить в 70% спирте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холодильнике в течение нескольких месяцев. Можно использовать и свежий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материал без предварительной фиксации, при этом ацетокармин выступает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как фиксатор и как краситель.</w:t>
      </w:r>
    </w:p>
    <w:p w14:paraId="5FA79B1A" w14:textId="77777777" w:rsidR="001D38AF" w:rsidRP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t>Необходимое оборудование:</w:t>
      </w:r>
    </w:p>
    <w:p w14:paraId="3BF61A80" w14:textId="3381FD00" w:rsidR="001D38AF" w:rsidRP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t>• Световой микроскоп с разными объективами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3631C" w14:textId="77777777" w:rsidR="001D38AF" w:rsidRP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t>Необходимые инструменты:</w:t>
      </w:r>
    </w:p>
    <w:p w14:paraId="6A5F6456" w14:textId="12C1748C" w:rsidR="001D38AF" w:rsidRP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t>• Препаровальные иглы (либо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энтомологические булавки размером 0-1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использования в качестве препаровальных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игл), маленькие ножницы</w:t>
      </w:r>
    </w:p>
    <w:p w14:paraId="6899168C" w14:textId="77777777" w:rsidR="001D38AF" w:rsidRP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t>• Часовые стекла</w:t>
      </w:r>
    </w:p>
    <w:p w14:paraId="5402FADC" w14:textId="77777777" w:rsidR="001D38AF" w:rsidRP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t>• Спиртовка и спички</w:t>
      </w:r>
    </w:p>
    <w:p w14:paraId="115EA962" w14:textId="77777777" w:rsidR="001D38AF" w:rsidRP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t>• Чистые предметные стёкла со шлифом</w:t>
      </w:r>
    </w:p>
    <w:p w14:paraId="7794D7CF" w14:textId="77777777" w:rsidR="001D38AF" w:rsidRP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t>• Чистые покровные стёкла, размер 24х24 мм</w:t>
      </w:r>
    </w:p>
    <w:p w14:paraId="24281DC8" w14:textId="77777777" w:rsidR="001D38AF" w:rsidRP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t>• Простой карандаш или маркер для маркировки</w:t>
      </w:r>
    </w:p>
    <w:p w14:paraId="320B459E" w14:textId="77777777" w:rsidR="001D38AF" w:rsidRP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t>предметных стёкол, адгезивные наклейки</w:t>
      </w:r>
    </w:p>
    <w:p w14:paraId="757A8E92" w14:textId="77777777" w:rsidR="001D38AF" w:rsidRP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t>• Планшеты для стёкол</w:t>
      </w:r>
    </w:p>
    <w:p w14:paraId="79BC5E83" w14:textId="77777777" w:rsidR="001D38AF" w:rsidRP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t>• Сухие салфетки, салфетки для протирания стёкол, фильтровальная бумага</w:t>
      </w:r>
    </w:p>
    <w:p w14:paraId="4A82C1F3" w14:textId="77777777" w:rsidR="001D38AF" w:rsidRP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t>• Пинцет с тонкими концами</w:t>
      </w:r>
    </w:p>
    <w:p w14:paraId="15575295" w14:textId="77777777" w:rsidR="001D38AF" w:rsidRP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t>• Контейнеры для утилизации мусора (биологического материала, сухого мусора)</w:t>
      </w:r>
    </w:p>
    <w:p w14:paraId="5207E6A9" w14:textId="77777777" w:rsidR="001D38AF" w:rsidRP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t>Необходимые реактивы:</w:t>
      </w:r>
    </w:p>
    <w:p w14:paraId="1428B4A5" w14:textId="77777777" w:rsidR="001D38AF" w:rsidRP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t>• Свежеприготовленный фиксатор этанол (метанол):ледяная уксусная кислота 3:1</w:t>
      </w:r>
    </w:p>
    <w:p w14:paraId="78A6C9D9" w14:textId="77777777" w:rsidR="001D38AF" w:rsidRP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t>• Краситель 2% ацетоорсеин или 2% ацетокармин (приготовлены на 45% уксусной</w:t>
      </w:r>
    </w:p>
    <w:p w14:paraId="319A749B" w14:textId="77777777" w:rsidR="001D38AF" w:rsidRP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t>кислоте)</w:t>
      </w:r>
    </w:p>
    <w:p w14:paraId="0D783202" w14:textId="77777777" w:rsidR="001D38AF" w:rsidRP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t>• 45% уксусная кислота</w:t>
      </w:r>
    </w:p>
    <w:p w14:paraId="57232615" w14:textId="5144F4FF" w:rsid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t>• Иммерсионное масло</w:t>
      </w:r>
    </w:p>
    <w:p w14:paraId="5D77AE2E" w14:textId="3917A7B6" w:rsidR="00A96CF0" w:rsidRPr="001D38AF" w:rsidRDefault="00A96CF0" w:rsidP="00A96CF0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7B9BB30" wp14:editId="0905A856">
            <wp:extent cx="3001010" cy="326517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C2999" w14:textId="3F38C6C9" w:rsidR="001D38AF" w:rsidRP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t>1. Прорастить семена (или луковицы) при комнатной температуре. На 2-3 день, когда корешки достигнут 0,6-1 см, проростки (или отрезанные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корешки) можно поместить в раствор колхицина или в холодильник на 4-12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часов.</w:t>
      </w:r>
    </w:p>
    <w:p w14:paraId="34BC37A4" w14:textId="21649593" w:rsidR="001D38AF" w:rsidRP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t>2. Отрезать несколько кончиков корня (8-10 мм) и поместить их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эппендорф со свежеприготовленным охлажденным фиксатором «3:1»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минимум на 1 час.</w:t>
      </w:r>
    </w:p>
    <w:p w14:paraId="4E561C03" w14:textId="49F25682" w:rsidR="001D38AF" w:rsidRP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t>3. Зафиксированные корешки поместить на часовое стекло с красителем.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Накрыть стеклом меньшего диаметра и подогревать на спиртовке, не давая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закипеть красителю. Процедуру можно повторить несколько раз.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подогрева оставить корешки на 10-30 мин для окрашивания.</w:t>
      </w:r>
    </w:p>
    <w:p w14:paraId="758644DA" w14:textId="1102F99C" w:rsidR="001D38AF" w:rsidRP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t>4. Нанести на предметное стекло каплю 45% уксусной кислоты. Перенести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корешок, отрезать лезвием ярко окрашенный меристематический кончик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длиной 1,5-2 мм, а остальную часть удалить.</w:t>
      </w:r>
    </w:p>
    <w:p w14:paraId="65B46949" w14:textId="728C2B36" w:rsidR="001D38AF" w:rsidRP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t>5. Накрыть меристему покровным стеклом, сверху положить кусочек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фильтровальной бумаги, и, придерживая бумагу, надавить сверху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покровное стекло, не давая сдвигаться покровному стеклу. На светлом фоне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стекла должно остаться розовое пятно от корешка.</w:t>
      </w:r>
    </w:p>
    <w:p w14:paraId="511A87A9" w14:textId="02DF90F1" w:rsidR="001D38AF" w:rsidRP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t>6. Рассмотреть получившийся препарат в микроскоп. Найти клетки,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находящиеся в разных стадиях деления. Попробовать определить число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хромосом у объекта - для этого находят метафазу митоза с удачным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расположением хромосом (метафаза с полюса).</w:t>
      </w:r>
    </w:p>
    <w:p w14:paraId="01D337F0" w14:textId="77777777" w:rsidR="001D38AF" w:rsidRP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t>На препарате находят участок, где наблюдаются делящиеся клетки, его и исследуют.</w:t>
      </w:r>
    </w:p>
    <w:p w14:paraId="7F5B2E13" w14:textId="556BA50A" w:rsidR="001D38AF" w:rsidRP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t>В ткани большая часть клеток находится в состоянии интерфазы. В этих клетках хорошо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видны ядра почти гомогенные, с небольшим числом гранул хроматина, с ядрышком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ядрышками. Делящиеся клетки могут быть в состоянии профазы, метафазы, анафазы,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телофазы. В профазе хромосомы видны нечетко, в виде тонких нитей, которые постепенно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утолщаются, в поздней профазе исчезают ядерная оболочка и ядрышки. В метафазе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хромосомы достигают максимальной спирализации, располагаются в одной плоскости,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центромеры и хромосомы образуют метафазную пластинку. Определить число хромосом,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их размер и форму можно, если рассматривать пластинку с полюса (Бобы (Vicia faba)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2</w:t>
      </w:r>
      <w:r w:rsidRPr="001D38A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D38AF">
        <w:rPr>
          <w:rFonts w:ascii="Times New Roman" w:hAnsi="Times New Roman" w:cs="Times New Roman"/>
          <w:sz w:val="24"/>
          <w:szCs w:val="24"/>
        </w:rPr>
        <w:t>=12, Горох (</w:t>
      </w:r>
      <w:r w:rsidRPr="001D38AF">
        <w:rPr>
          <w:rFonts w:ascii="Times New Roman" w:hAnsi="Times New Roman" w:cs="Times New Roman"/>
          <w:sz w:val="24"/>
          <w:szCs w:val="24"/>
          <w:lang w:val="en-US"/>
        </w:rPr>
        <w:t>Pisum</w:t>
      </w:r>
      <w:r w:rsidRPr="001D38AF"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  <w:lang w:val="en-US"/>
        </w:rPr>
        <w:t>sativum</w:t>
      </w:r>
      <w:r w:rsidRPr="001D38AF">
        <w:rPr>
          <w:rFonts w:ascii="Times New Roman" w:hAnsi="Times New Roman" w:cs="Times New Roman"/>
          <w:sz w:val="24"/>
          <w:szCs w:val="24"/>
        </w:rPr>
        <w:t>) 2</w:t>
      </w:r>
      <w:r w:rsidRPr="001D38A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D38AF">
        <w:rPr>
          <w:rFonts w:ascii="Times New Roman" w:hAnsi="Times New Roman" w:cs="Times New Roman"/>
          <w:sz w:val="24"/>
          <w:szCs w:val="24"/>
        </w:rPr>
        <w:t>=14, Лук (</w:t>
      </w:r>
      <w:r w:rsidRPr="001D38AF">
        <w:rPr>
          <w:rFonts w:ascii="Times New Roman" w:hAnsi="Times New Roman" w:cs="Times New Roman"/>
          <w:sz w:val="24"/>
          <w:szCs w:val="24"/>
          <w:lang w:val="en-US"/>
        </w:rPr>
        <w:t>Alium</w:t>
      </w:r>
      <w:r w:rsidRPr="001D38AF"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  <w:lang w:val="en-US"/>
        </w:rPr>
        <w:t>cepa</w:t>
      </w:r>
      <w:r w:rsidRPr="001D38AF">
        <w:rPr>
          <w:rFonts w:ascii="Times New Roman" w:hAnsi="Times New Roman" w:cs="Times New Roman"/>
          <w:sz w:val="24"/>
          <w:szCs w:val="24"/>
        </w:rPr>
        <w:t>) 2</w:t>
      </w:r>
      <w:r w:rsidRPr="001D38A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D38AF">
        <w:rPr>
          <w:rFonts w:ascii="Times New Roman" w:hAnsi="Times New Roman" w:cs="Times New Roman"/>
          <w:sz w:val="24"/>
          <w:szCs w:val="24"/>
        </w:rPr>
        <w:t>=16). При рассмотрении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экватора видно веретено деления. В анафазе хромосомы расходятся к полюсам и видно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перемещение на разных стадиях анафазы (ранняя, поздняя). В телофазе хромосомы,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разошедшиеся к полюсам, претерпевают деспирализацию, теряют четкость, на поздней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стадии образуется ядерная оболочка. Иногда можно видеть образование клеточной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перегородки – цитокинез (в цитоплазме образуется клеточная пластинка,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превращается в новую удвоенную клеточную стенку между дочерними клетками растения),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38AF">
        <w:rPr>
          <w:rFonts w:ascii="Times New Roman" w:hAnsi="Times New Roman" w:cs="Times New Roman"/>
          <w:sz w:val="24"/>
          <w:szCs w:val="24"/>
        </w:rPr>
        <w:t>после чего наступает полное разделение клеток.</w:t>
      </w:r>
    </w:p>
    <w:p w14:paraId="07040BED" w14:textId="7E0FD7FA" w:rsidR="001D38AF" w:rsidRP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lastRenderedPageBreak/>
        <w:t>Фазы митоза в корневой меристеме</w:t>
      </w:r>
      <w:r w:rsidR="00A96CF0"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лука. 1 – клетки в интерфазе, 2 –</w:t>
      </w:r>
      <w:r w:rsidR="00A96CF0"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клетки в профазе митоза, 3 – клетка</w:t>
      </w:r>
      <w:r w:rsidR="00A96CF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D38AF">
        <w:rPr>
          <w:rFonts w:ascii="Times New Roman" w:hAnsi="Times New Roman" w:cs="Times New Roman"/>
          <w:sz w:val="24"/>
          <w:szCs w:val="24"/>
        </w:rPr>
        <w:t>в метафазе, 4 – клетки в анафазе (4 –</w:t>
      </w:r>
      <w:r w:rsidR="00A96CF0"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ранняя анафаза, 4’ – поздняя</w:t>
      </w:r>
      <w:r w:rsidR="00A96CF0"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анафаза, 4’’ – клетки в анафазе, вид</w:t>
      </w:r>
      <w:r w:rsidR="00A96CF0"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с полюса), 5 – поздняя телофаза,</w:t>
      </w:r>
      <w:r w:rsidR="00A96CF0"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цитокинез, виден фрагмопласт.</w:t>
      </w:r>
    </w:p>
    <w:p w14:paraId="5AC1215B" w14:textId="21D2F952" w:rsidR="001D38AF" w:rsidRDefault="001D38AF" w:rsidP="001D38A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D38AF">
        <w:rPr>
          <w:rFonts w:ascii="Times New Roman" w:hAnsi="Times New Roman" w:cs="Times New Roman"/>
          <w:sz w:val="24"/>
          <w:szCs w:val="24"/>
        </w:rPr>
        <w:t>Давленый препарат, окраска</w:t>
      </w:r>
      <w:r w:rsidR="00A96CF0">
        <w:rPr>
          <w:rFonts w:ascii="Times New Roman" w:hAnsi="Times New Roman" w:cs="Times New Roman"/>
          <w:sz w:val="24"/>
          <w:szCs w:val="24"/>
        </w:rPr>
        <w:t xml:space="preserve"> </w:t>
      </w:r>
      <w:r w:rsidRPr="001D38AF">
        <w:rPr>
          <w:rFonts w:ascii="Times New Roman" w:hAnsi="Times New Roman" w:cs="Times New Roman"/>
          <w:sz w:val="24"/>
          <w:szCs w:val="24"/>
        </w:rPr>
        <w:t>ацетокармином, объектив 40х.</w:t>
      </w:r>
    </w:p>
    <w:p w14:paraId="35B3745D" w14:textId="76B170E5" w:rsidR="00A96CF0" w:rsidRPr="00011627" w:rsidRDefault="00A96CF0" w:rsidP="00A96CF0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A96CF0">
        <w:rPr>
          <w:rFonts w:ascii="Times New Roman" w:hAnsi="Times New Roman" w:cs="Times New Roman"/>
          <w:noProof/>
        </w:rPr>
        <w:drawing>
          <wp:inline distT="0" distB="0" distL="0" distR="0" wp14:anchorId="2EE5828C" wp14:editId="1E8BDD31">
            <wp:extent cx="4352925" cy="257492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5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6CF0" w:rsidRPr="00011627" w:rsidSect="000116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81"/>
    <w:rsid w:val="00011627"/>
    <w:rsid w:val="001D3829"/>
    <w:rsid w:val="001D38AF"/>
    <w:rsid w:val="00227C5C"/>
    <w:rsid w:val="00540E67"/>
    <w:rsid w:val="00867881"/>
    <w:rsid w:val="00A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EAD6"/>
  <w15:chartTrackingRefBased/>
  <w15:docId w15:val="{B6503134-2AC3-476E-A46E-7825AC04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40E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Alexandrovna</dc:creator>
  <cp:keywords/>
  <dc:description/>
  <cp:lastModifiedBy>Elena Alexandrovna</cp:lastModifiedBy>
  <cp:revision>5</cp:revision>
  <dcterms:created xsi:type="dcterms:W3CDTF">2024-12-22T16:46:00Z</dcterms:created>
  <dcterms:modified xsi:type="dcterms:W3CDTF">2024-12-22T17:04:00Z</dcterms:modified>
</cp:coreProperties>
</file>